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E1C" w:rsidRDefault="00A56E1C">
      <w:pPr>
        <w:pStyle w:val="normal"/>
        <w:contextualSpacing w:val="0"/>
        <w:jc w:val="center"/>
      </w:pPr>
    </w:p>
    <w:p w:rsidR="00A56E1C" w:rsidRDefault="00483CBC">
      <w:pPr>
        <w:pStyle w:val="normal"/>
        <w:contextualSpacing w:val="0"/>
        <w:jc w:val="center"/>
      </w:pPr>
      <w:r>
        <w:t>OPRACOWANIE - ESPU</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Mikrokontrolery 8 bitowe typu RISC, właściwości, zastosowania, wbudowane interfejsy, układy z ograniczoną liczbą wyprowadzeń, narzędzia wspomagające.</w:t>
      </w:r>
    </w:p>
    <w:p w:rsidR="00A56E1C" w:rsidRDefault="00483CBC">
      <w:pPr>
        <w:pStyle w:val="normal"/>
        <w:contextualSpacing w:val="0"/>
      </w:pPr>
      <w:r>
        <w:rPr>
          <w:rFonts w:ascii="Verdana" w:eastAsia="Verdana" w:hAnsi="Verdana" w:cs="Verdana"/>
          <w:color w:val="333333"/>
          <w:sz w:val="20"/>
          <w:highlight w:val="white"/>
        </w:rPr>
        <w:t>Architektu</w:t>
      </w:r>
      <w:r>
        <w:rPr>
          <w:rFonts w:ascii="Verdana" w:eastAsia="Verdana" w:hAnsi="Verdana" w:cs="Verdana"/>
          <w:color w:val="333333"/>
          <w:sz w:val="20"/>
          <w:highlight w:val="white"/>
        </w:rPr>
        <w:t xml:space="preserve">ra RISC (ang. </w:t>
      </w:r>
      <w:proofErr w:type="spellStart"/>
      <w:r>
        <w:rPr>
          <w:rFonts w:ascii="Verdana" w:eastAsia="Verdana" w:hAnsi="Verdana" w:cs="Verdana"/>
          <w:color w:val="333333"/>
          <w:sz w:val="20"/>
          <w:highlight w:val="white"/>
        </w:rPr>
        <w:t>Reduced</w:t>
      </w:r>
      <w:proofErr w:type="spellEnd"/>
      <w:r>
        <w:rPr>
          <w:rFonts w:ascii="Verdana" w:eastAsia="Verdana" w:hAnsi="Verdana" w:cs="Verdana"/>
          <w:color w:val="333333"/>
          <w:sz w:val="20"/>
          <w:highlight w:val="white"/>
        </w:rPr>
        <w:t xml:space="preserve"> </w:t>
      </w:r>
      <w:proofErr w:type="spellStart"/>
      <w:r>
        <w:rPr>
          <w:rFonts w:ascii="Verdana" w:eastAsia="Verdana" w:hAnsi="Verdana" w:cs="Verdana"/>
          <w:color w:val="333333"/>
          <w:sz w:val="20"/>
          <w:highlight w:val="white"/>
        </w:rPr>
        <w:t>Instruction</w:t>
      </w:r>
      <w:proofErr w:type="spellEnd"/>
      <w:r>
        <w:rPr>
          <w:rFonts w:ascii="Verdana" w:eastAsia="Verdana" w:hAnsi="Verdana" w:cs="Verdana"/>
          <w:color w:val="333333"/>
          <w:sz w:val="20"/>
          <w:highlight w:val="white"/>
        </w:rPr>
        <w:t xml:space="preserve"> Set </w:t>
      </w:r>
    </w:p>
    <w:p w:rsidR="00A56E1C" w:rsidRDefault="00483CBC">
      <w:pPr>
        <w:pStyle w:val="normal"/>
        <w:contextualSpacing w:val="0"/>
      </w:pPr>
      <w:r>
        <w:rPr>
          <w:rFonts w:ascii="Verdana" w:eastAsia="Verdana" w:hAnsi="Verdana" w:cs="Verdana"/>
          <w:color w:val="333333"/>
          <w:sz w:val="20"/>
          <w:highlight w:val="white"/>
        </w:rPr>
        <w:t>Computer) (zredukowana lista instrukcji):</w:t>
      </w:r>
    </w:p>
    <w:p w:rsidR="00A56E1C" w:rsidRDefault="00483CBC">
      <w:pPr>
        <w:pStyle w:val="normal"/>
        <w:contextualSpacing w:val="0"/>
      </w:pPr>
      <w:r>
        <w:rPr>
          <w:rFonts w:ascii="Verdana" w:eastAsia="Verdana" w:hAnsi="Verdana" w:cs="Verdana"/>
          <w:color w:val="333333"/>
          <w:sz w:val="20"/>
          <w:highlight w:val="white"/>
        </w:rPr>
        <w:t>• oddzielne szyny dla danych i programu,</w:t>
      </w:r>
    </w:p>
    <w:p w:rsidR="00A56E1C" w:rsidRDefault="00483CBC">
      <w:pPr>
        <w:pStyle w:val="normal"/>
        <w:contextualSpacing w:val="0"/>
      </w:pPr>
      <w:r>
        <w:rPr>
          <w:rFonts w:ascii="Verdana" w:eastAsia="Verdana" w:hAnsi="Verdana" w:cs="Verdana"/>
          <w:color w:val="333333"/>
          <w:sz w:val="20"/>
          <w:highlight w:val="white"/>
        </w:rPr>
        <w:t xml:space="preserve">• wykorzystywanie przetwarzania potokowego w celu </w:t>
      </w:r>
    </w:p>
    <w:p w:rsidR="00A56E1C" w:rsidRDefault="00483CBC">
      <w:pPr>
        <w:pStyle w:val="normal"/>
        <w:contextualSpacing w:val="0"/>
      </w:pPr>
      <w:r>
        <w:rPr>
          <w:rFonts w:ascii="Verdana" w:eastAsia="Verdana" w:hAnsi="Verdana" w:cs="Verdana"/>
          <w:color w:val="333333"/>
          <w:sz w:val="20"/>
          <w:highlight w:val="white"/>
        </w:rPr>
        <w:t>zwiększenia szybkości wykonywania programu,</w:t>
      </w:r>
    </w:p>
    <w:p w:rsidR="00A56E1C" w:rsidRDefault="00483CBC">
      <w:pPr>
        <w:pStyle w:val="normal"/>
        <w:contextualSpacing w:val="0"/>
      </w:pPr>
      <w:r>
        <w:rPr>
          <w:rFonts w:ascii="Verdana" w:eastAsia="Verdana" w:hAnsi="Verdana" w:cs="Verdana"/>
          <w:color w:val="333333"/>
          <w:sz w:val="20"/>
          <w:highlight w:val="white"/>
        </w:rPr>
        <w:t>• ograniczony zbiór realizowanych instr</w:t>
      </w:r>
      <w:r>
        <w:rPr>
          <w:rFonts w:ascii="Verdana" w:eastAsia="Verdana" w:hAnsi="Verdana" w:cs="Verdana"/>
          <w:color w:val="333333"/>
          <w:sz w:val="20"/>
          <w:highlight w:val="white"/>
        </w:rPr>
        <w:t>ukcji</w:t>
      </w:r>
    </w:p>
    <w:p w:rsidR="00A56E1C" w:rsidRDefault="00483CBC">
      <w:pPr>
        <w:pStyle w:val="normal"/>
        <w:contextualSpacing w:val="0"/>
      </w:pPr>
      <w:r>
        <w:rPr>
          <w:rFonts w:ascii="Verdana" w:eastAsia="Verdana" w:hAnsi="Verdana" w:cs="Verdana"/>
          <w:color w:val="333333"/>
          <w:sz w:val="20"/>
          <w:highlight w:val="white"/>
        </w:rPr>
        <w:t xml:space="preserve">zbudowane w oparciu o architekturę harvardzka, mają więc oddzielne </w:t>
      </w:r>
    </w:p>
    <w:p w:rsidR="00A56E1C" w:rsidRDefault="00483CBC">
      <w:pPr>
        <w:pStyle w:val="normal"/>
        <w:contextualSpacing w:val="0"/>
      </w:pPr>
      <w:r>
        <w:rPr>
          <w:rFonts w:ascii="Verdana" w:eastAsia="Verdana" w:hAnsi="Verdana" w:cs="Verdana"/>
          <w:color w:val="333333"/>
          <w:sz w:val="20"/>
          <w:highlight w:val="white"/>
        </w:rPr>
        <w:t xml:space="preserve">szyny dla danych i programu, a dzięki temu mogą współpracować jednocześnie z pamięcią danych i </w:t>
      </w:r>
    </w:p>
    <w:p w:rsidR="00A56E1C" w:rsidRDefault="00483CBC">
      <w:pPr>
        <w:pStyle w:val="normal"/>
        <w:contextualSpacing w:val="0"/>
      </w:pPr>
      <w:r>
        <w:rPr>
          <w:rFonts w:ascii="Verdana" w:eastAsia="Verdana" w:hAnsi="Verdana" w:cs="Verdana"/>
          <w:color w:val="333333"/>
          <w:sz w:val="20"/>
          <w:highlight w:val="white"/>
        </w:rPr>
        <w:t>programu. Procesory takie wykorzystują przetwarzanie potokowe aby zwiększyć szybkość w</w:t>
      </w:r>
      <w:r>
        <w:rPr>
          <w:rFonts w:ascii="Verdana" w:eastAsia="Verdana" w:hAnsi="Verdana" w:cs="Verdana"/>
          <w:color w:val="333333"/>
          <w:sz w:val="20"/>
          <w:highlight w:val="white"/>
        </w:rPr>
        <w:t>ykonywania programu</w:t>
      </w:r>
    </w:p>
    <w:p w:rsidR="00A56E1C" w:rsidRDefault="00483CBC">
      <w:pPr>
        <w:pStyle w:val="normal"/>
        <w:numPr>
          <w:ilvl w:val="0"/>
          <w:numId w:val="19"/>
        </w:numPr>
        <w:ind w:left="540" w:hanging="359"/>
      </w:pPr>
      <w:r>
        <w:rPr>
          <w:rFonts w:ascii="Verdana" w:eastAsia="Verdana" w:hAnsi="Verdana" w:cs="Verdana"/>
          <w:color w:val="333333"/>
          <w:sz w:val="20"/>
          <w:highlight w:val="white"/>
        </w:rPr>
        <w:t>Mikrokontrolery 8 bitowe typu CISC, właściwości, zastosowania, wbudowane interfejsy, porównanie różnych wykonań, narzędzia wspomagające.</w:t>
      </w:r>
    </w:p>
    <w:p w:rsidR="00A56E1C" w:rsidRDefault="00483CBC">
      <w:pPr>
        <w:pStyle w:val="normal"/>
        <w:contextualSpacing w:val="0"/>
      </w:pPr>
      <w:r>
        <w:rPr>
          <w:rFonts w:ascii="Verdana" w:eastAsia="Verdana" w:hAnsi="Verdana" w:cs="Verdana"/>
          <w:color w:val="333333"/>
          <w:sz w:val="20"/>
          <w:highlight w:val="white"/>
        </w:rPr>
        <w:t>Mikrokontrolery - co w nich jest?</w:t>
      </w:r>
    </w:p>
    <w:p w:rsidR="00A56E1C" w:rsidRDefault="00483CBC">
      <w:pPr>
        <w:pStyle w:val="normal"/>
        <w:numPr>
          <w:ilvl w:val="0"/>
          <w:numId w:val="18"/>
        </w:numPr>
        <w:ind w:hanging="359"/>
      </w:pPr>
      <w:r>
        <w:rPr>
          <w:rFonts w:ascii="Verdana" w:eastAsia="Verdana" w:hAnsi="Verdana" w:cs="Verdana"/>
          <w:color w:val="333333"/>
          <w:sz w:val="20"/>
          <w:highlight w:val="white"/>
        </w:rPr>
        <w:t>jednostka obliczeniowa (ALU) - 8-bitowa</w:t>
      </w:r>
    </w:p>
    <w:p w:rsidR="00A56E1C" w:rsidRDefault="00483CBC">
      <w:pPr>
        <w:pStyle w:val="normal"/>
        <w:numPr>
          <w:ilvl w:val="0"/>
          <w:numId w:val="18"/>
        </w:numPr>
        <w:ind w:hanging="359"/>
      </w:pPr>
      <w:r>
        <w:rPr>
          <w:rFonts w:ascii="Verdana" w:eastAsia="Verdana" w:hAnsi="Verdana" w:cs="Verdana"/>
          <w:color w:val="333333"/>
          <w:sz w:val="20"/>
          <w:highlight w:val="white"/>
        </w:rPr>
        <w:t>pamięci danych (RAM, EEPR</w:t>
      </w:r>
      <w:r>
        <w:rPr>
          <w:rFonts w:ascii="Verdana" w:eastAsia="Verdana" w:hAnsi="Verdana" w:cs="Verdana"/>
          <w:color w:val="333333"/>
          <w:sz w:val="20"/>
          <w:highlight w:val="white"/>
        </w:rPr>
        <w:t xml:space="preserve">OM) i programu (EPROM, EEPROM, </w:t>
      </w:r>
      <w:proofErr w:type="spellStart"/>
      <w:r>
        <w:rPr>
          <w:rFonts w:ascii="Verdana" w:eastAsia="Verdana" w:hAnsi="Verdana" w:cs="Verdana"/>
          <w:color w:val="333333"/>
          <w:sz w:val="20"/>
          <w:highlight w:val="white"/>
        </w:rPr>
        <w:t>Flash</w:t>
      </w:r>
      <w:proofErr w:type="spellEnd"/>
      <w:r>
        <w:rPr>
          <w:rFonts w:ascii="Verdana" w:eastAsia="Verdana" w:hAnsi="Verdana" w:cs="Verdana"/>
          <w:color w:val="333333"/>
          <w:sz w:val="20"/>
          <w:highlight w:val="white"/>
        </w:rPr>
        <w:t>)</w:t>
      </w:r>
    </w:p>
    <w:p w:rsidR="00A56E1C" w:rsidRDefault="00483CBC">
      <w:pPr>
        <w:pStyle w:val="normal"/>
        <w:numPr>
          <w:ilvl w:val="0"/>
          <w:numId w:val="18"/>
        </w:numPr>
        <w:ind w:hanging="359"/>
      </w:pPr>
      <w:r>
        <w:rPr>
          <w:rFonts w:ascii="Verdana" w:eastAsia="Verdana" w:hAnsi="Verdana" w:cs="Verdana"/>
          <w:color w:val="333333"/>
          <w:sz w:val="20"/>
          <w:highlight w:val="white"/>
        </w:rPr>
        <w:t>liczniki</w:t>
      </w:r>
    </w:p>
    <w:p w:rsidR="00A56E1C" w:rsidRDefault="00483CBC">
      <w:pPr>
        <w:pStyle w:val="normal"/>
        <w:numPr>
          <w:ilvl w:val="0"/>
          <w:numId w:val="18"/>
        </w:numPr>
        <w:ind w:hanging="359"/>
      </w:pPr>
      <w:r>
        <w:rPr>
          <w:rFonts w:ascii="Verdana" w:eastAsia="Verdana" w:hAnsi="Verdana" w:cs="Verdana"/>
          <w:color w:val="333333"/>
          <w:sz w:val="20"/>
          <w:highlight w:val="white"/>
        </w:rPr>
        <w:t>kontrolery przerwań</w:t>
      </w:r>
    </w:p>
    <w:p w:rsidR="00A56E1C" w:rsidRDefault="00483CBC">
      <w:pPr>
        <w:pStyle w:val="normal"/>
        <w:numPr>
          <w:ilvl w:val="0"/>
          <w:numId w:val="18"/>
        </w:numPr>
        <w:ind w:hanging="359"/>
      </w:pPr>
      <w:r>
        <w:rPr>
          <w:rFonts w:ascii="Verdana" w:eastAsia="Verdana" w:hAnsi="Verdana" w:cs="Verdana"/>
          <w:color w:val="333333"/>
          <w:sz w:val="20"/>
          <w:highlight w:val="white"/>
        </w:rPr>
        <w:t>kontrolery transmisji szeregowej i/lub równoległej (UART, SPI, I2C, USB, CAN, 1-Wire itp.)</w:t>
      </w:r>
    </w:p>
    <w:p w:rsidR="00A56E1C" w:rsidRDefault="00483CBC">
      <w:pPr>
        <w:pStyle w:val="normal"/>
        <w:numPr>
          <w:ilvl w:val="0"/>
          <w:numId w:val="18"/>
        </w:numPr>
        <w:ind w:hanging="359"/>
      </w:pPr>
      <w:r>
        <w:rPr>
          <w:rFonts w:ascii="Verdana" w:eastAsia="Verdana" w:hAnsi="Verdana" w:cs="Verdana"/>
          <w:color w:val="333333"/>
          <w:sz w:val="20"/>
          <w:highlight w:val="white"/>
        </w:rPr>
        <w:t>przetworniki analogowo-cyfrowe i/lub cyfrowo-analogowe</w:t>
      </w:r>
    </w:p>
    <w:p w:rsidR="00A56E1C" w:rsidRDefault="00483CBC">
      <w:pPr>
        <w:pStyle w:val="normal"/>
        <w:numPr>
          <w:ilvl w:val="0"/>
          <w:numId w:val="18"/>
        </w:numPr>
        <w:ind w:hanging="359"/>
      </w:pPr>
      <w:r>
        <w:rPr>
          <w:rFonts w:ascii="Verdana" w:eastAsia="Verdana" w:hAnsi="Verdana" w:cs="Verdana"/>
          <w:color w:val="333333"/>
          <w:sz w:val="20"/>
          <w:highlight w:val="white"/>
        </w:rPr>
        <w:t>zegar czasu rzeczywistego RTC</w:t>
      </w:r>
    </w:p>
    <w:p w:rsidR="00A56E1C" w:rsidRDefault="00A56E1C">
      <w:pPr>
        <w:pStyle w:val="normal"/>
        <w:contextualSpacing w:val="0"/>
      </w:pPr>
    </w:p>
    <w:p w:rsidR="00A56E1C" w:rsidRDefault="00483CBC">
      <w:pPr>
        <w:pStyle w:val="normal"/>
        <w:contextualSpacing w:val="0"/>
      </w:pPr>
      <w:r>
        <w:rPr>
          <w:rFonts w:ascii="Verdana" w:eastAsia="Verdana" w:hAnsi="Verdana" w:cs="Verdana"/>
          <w:color w:val="333333"/>
          <w:sz w:val="20"/>
          <w:highlight w:val="white"/>
        </w:rPr>
        <w:t xml:space="preserve">CISC (ang. </w:t>
      </w:r>
      <w:proofErr w:type="spellStart"/>
      <w:r>
        <w:rPr>
          <w:rFonts w:ascii="Verdana" w:eastAsia="Verdana" w:hAnsi="Verdana" w:cs="Verdana"/>
          <w:color w:val="333333"/>
          <w:sz w:val="20"/>
          <w:highlight w:val="white"/>
        </w:rPr>
        <w:t>C</w:t>
      </w:r>
      <w:r>
        <w:rPr>
          <w:rFonts w:ascii="Verdana" w:eastAsia="Verdana" w:hAnsi="Verdana" w:cs="Verdana"/>
          <w:color w:val="333333"/>
          <w:sz w:val="20"/>
          <w:highlight w:val="white"/>
        </w:rPr>
        <w:t>omplex</w:t>
      </w:r>
      <w:proofErr w:type="spellEnd"/>
      <w:r>
        <w:rPr>
          <w:rFonts w:ascii="Verdana" w:eastAsia="Verdana" w:hAnsi="Verdana" w:cs="Verdana"/>
          <w:color w:val="333333"/>
          <w:sz w:val="20"/>
          <w:highlight w:val="white"/>
        </w:rPr>
        <w:t xml:space="preserve"> </w:t>
      </w:r>
      <w:proofErr w:type="spellStart"/>
      <w:r>
        <w:rPr>
          <w:rFonts w:ascii="Verdana" w:eastAsia="Verdana" w:hAnsi="Verdana" w:cs="Verdana"/>
          <w:color w:val="333333"/>
          <w:sz w:val="20"/>
          <w:highlight w:val="white"/>
        </w:rPr>
        <w:t>Instruction</w:t>
      </w:r>
      <w:proofErr w:type="spellEnd"/>
      <w:r>
        <w:rPr>
          <w:rFonts w:ascii="Verdana" w:eastAsia="Verdana" w:hAnsi="Verdana" w:cs="Verdana"/>
          <w:color w:val="333333"/>
          <w:sz w:val="20"/>
          <w:highlight w:val="white"/>
        </w:rPr>
        <w:t xml:space="preserve"> Set Computer)</w:t>
      </w:r>
    </w:p>
    <w:p w:rsidR="00A56E1C" w:rsidRDefault="00483CBC">
      <w:pPr>
        <w:pStyle w:val="normal"/>
        <w:contextualSpacing w:val="0"/>
      </w:pPr>
      <w:r>
        <w:rPr>
          <w:rFonts w:ascii="Verdana" w:eastAsia="Verdana" w:hAnsi="Verdana" w:cs="Verdana"/>
          <w:color w:val="333333"/>
          <w:sz w:val="20"/>
          <w:highlight w:val="white"/>
        </w:rPr>
        <w:t>Architektura, w której pojedynczy rozkaz mikroprocesora wykonuje kilka operacji niskiego poziomu, jak na przykład pobranie z pamięci, operację arytmetyczną i zapisanie do pamięci.</w:t>
      </w:r>
    </w:p>
    <w:p w:rsidR="00A56E1C" w:rsidRDefault="00483CBC">
      <w:pPr>
        <w:pStyle w:val="normal"/>
        <w:contextualSpacing w:val="0"/>
      </w:pPr>
      <w:r>
        <w:rPr>
          <w:rFonts w:ascii="Verdana" w:eastAsia="Verdana" w:hAnsi="Verdana" w:cs="Verdana"/>
          <w:color w:val="333333"/>
          <w:sz w:val="20"/>
          <w:highlight w:val="white"/>
        </w:rPr>
        <w:t>Cechy CISC:</w:t>
      </w:r>
    </w:p>
    <w:p w:rsidR="00A56E1C" w:rsidRDefault="00483CBC">
      <w:pPr>
        <w:pStyle w:val="normal"/>
        <w:numPr>
          <w:ilvl w:val="0"/>
          <w:numId w:val="16"/>
        </w:numPr>
        <w:ind w:hanging="359"/>
      </w:pPr>
      <w:r>
        <w:rPr>
          <w:rFonts w:ascii="Verdana" w:eastAsia="Verdana" w:hAnsi="Verdana" w:cs="Verdana"/>
          <w:color w:val="333333"/>
          <w:sz w:val="20"/>
          <w:highlight w:val="white"/>
        </w:rPr>
        <w:t>występowanie złożonych, specjalistycznych rozkazów (instrukcji), które do wykonania wymagają od kilku do kilkunastu cykli zegara,</w:t>
      </w:r>
    </w:p>
    <w:p w:rsidR="00A56E1C" w:rsidRDefault="00483CBC">
      <w:pPr>
        <w:pStyle w:val="normal"/>
        <w:numPr>
          <w:ilvl w:val="0"/>
          <w:numId w:val="16"/>
        </w:numPr>
        <w:ind w:hanging="359"/>
      </w:pPr>
      <w:r>
        <w:rPr>
          <w:rFonts w:ascii="Verdana" w:eastAsia="Verdana" w:hAnsi="Verdana" w:cs="Verdana"/>
          <w:color w:val="333333"/>
          <w:sz w:val="20"/>
          <w:highlight w:val="white"/>
        </w:rPr>
        <w:t>szeroka gama trybów adresowania,</w:t>
      </w:r>
    </w:p>
    <w:p w:rsidR="00A56E1C" w:rsidRDefault="00483CBC">
      <w:pPr>
        <w:pStyle w:val="normal"/>
        <w:numPr>
          <w:ilvl w:val="0"/>
          <w:numId w:val="16"/>
        </w:numPr>
        <w:ind w:hanging="359"/>
      </w:pPr>
      <w:r>
        <w:rPr>
          <w:rFonts w:ascii="Verdana" w:eastAsia="Verdana" w:hAnsi="Verdana" w:cs="Verdana"/>
          <w:color w:val="333333"/>
          <w:sz w:val="20"/>
          <w:highlight w:val="white"/>
        </w:rPr>
        <w:t>przeciwnie niż w architekturze RISC rozkazy mogą operować bezpośrednio na pamięci (zamiast pr</w:t>
      </w:r>
      <w:r>
        <w:rPr>
          <w:rFonts w:ascii="Verdana" w:eastAsia="Verdana" w:hAnsi="Verdana" w:cs="Verdana"/>
          <w:color w:val="333333"/>
          <w:sz w:val="20"/>
          <w:highlight w:val="white"/>
        </w:rPr>
        <w:t>zesłania wartości do rejestrów i operowania na nich),</w:t>
      </w:r>
    </w:p>
    <w:p w:rsidR="00A56E1C" w:rsidRDefault="00483CBC">
      <w:pPr>
        <w:pStyle w:val="normal"/>
        <w:numPr>
          <w:ilvl w:val="0"/>
          <w:numId w:val="16"/>
        </w:numPr>
        <w:ind w:hanging="359"/>
      </w:pPr>
      <w:r>
        <w:rPr>
          <w:rFonts w:ascii="Verdana" w:eastAsia="Verdana" w:hAnsi="Verdana" w:cs="Verdana"/>
          <w:color w:val="333333"/>
          <w:sz w:val="20"/>
          <w:highlight w:val="white"/>
        </w:rPr>
        <w:t>skomplikowany dekoder rozkazów</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sz w:val="20"/>
          <w:highlight w:val="white"/>
        </w:rPr>
        <w:t>Technologie wyświetlaczy stosowanych w ESPU: LED. LCD, OLED, TFT, AMOLED, PDP, VFD</w:t>
      </w:r>
    </w:p>
    <w:p w:rsidR="00A56E1C" w:rsidRDefault="00483CBC">
      <w:pPr>
        <w:pStyle w:val="normal"/>
        <w:contextualSpacing w:val="0"/>
      </w:pPr>
      <w:r>
        <w:rPr>
          <w:b/>
          <w:sz w:val="20"/>
          <w:highlight w:val="yellow"/>
        </w:rPr>
        <w:t>LED</w:t>
      </w:r>
      <w:r>
        <w:rPr>
          <w:b/>
          <w:sz w:val="20"/>
          <w:highlight w:val="white"/>
        </w:rPr>
        <w:t xml:space="preserve"> </w:t>
      </w:r>
      <w:r>
        <w:rPr>
          <w:sz w:val="20"/>
          <w:highlight w:val="white"/>
        </w:rPr>
        <w:t>- dioda elektroluminescencyjna emitująca promieniowanie w zakresie światła widzialn</w:t>
      </w:r>
      <w:r>
        <w:rPr>
          <w:sz w:val="20"/>
          <w:highlight w:val="white"/>
        </w:rPr>
        <w:t xml:space="preserve">ego, IR oraz UV. Działanie oparte na zjawisku rekombinacji nośników ładunku przy przejściu elektronów </w:t>
      </w:r>
      <w:r>
        <w:rPr>
          <w:sz w:val="20"/>
        </w:rPr>
        <w:t xml:space="preserve">w półprzewodniku z wyższego poziomu energetycznego na niższy. Energia elektronu zostaje zamieniona na kwant promieniowania </w:t>
      </w:r>
      <w:proofErr w:type="spellStart"/>
      <w:r>
        <w:rPr>
          <w:sz w:val="20"/>
        </w:rPr>
        <w:t>elektromagnet</w:t>
      </w:r>
      <w:proofErr w:type="spellEnd"/>
      <w:r>
        <w:rPr>
          <w:sz w:val="20"/>
        </w:rPr>
        <w:t>.</w:t>
      </w:r>
    </w:p>
    <w:p w:rsidR="00A56E1C" w:rsidRDefault="00483CBC">
      <w:pPr>
        <w:pStyle w:val="normal"/>
        <w:contextualSpacing w:val="0"/>
      </w:pPr>
      <w:r>
        <w:rPr>
          <w:sz w:val="20"/>
        </w:rPr>
        <w:t xml:space="preserve">Wyświetlacze LED wyposażone są w takie same matryce LCD jak monitory standardowe, różnią się jednak sposobem podświetlania ekranu (bloki diod w kolorze </w:t>
      </w:r>
      <w:r>
        <w:rPr>
          <w:color w:val="00FF00"/>
          <w:sz w:val="20"/>
        </w:rPr>
        <w:t>czerwonym</w:t>
      </w:r>
      <w:r>
        <w:rPr>
          <w:sz w:val="20"/>
        </w:rPr>
        <w:t xml:space="preserve"> </w:t>
      </w:r>
      <w:r>
        <w:rPr>
          <w:color w:val="0000FF"/>
          <w:sz w:val="20"/>
        </w:rPr>
        <w:t>zielonym</w:t>
      </w:r>
      <w:r>
        <w:rPr>
          <w:color w:val="00FF00"/>
          <w:sz w:val="20"/>
        </w:rPr>
        <w:t xml:space="preserve"> </w:t>
      </w:r>
      <w:r>
        <w:rPr>
          <w:sz w:val="20"/>
        </w:rPr>
        <w:t xml:space="preserve">i </w:t>
      </w:r>
      <w:r>
        <w:rPr>
          <w:color w:val="CC0000"/>
          <w:sz w:val="20"/>
        </w:rPr>
        <w:t>niebieskim</w:t>
      </w:r>
      <w:r>
        <w:rPr>
          <w:sz w:val="20"/>
        </w:rPr>
        <w:t>).</w:t>
      </w:r>
    </w:p>
    <w:p w:rsidR="00A56E1C" w:rsidRDefault="00483CBC">
      <w:pPr>
        <w:pStyle w:val="normal"/>
        <w:contextualSpacing w:val="0"/>
      </w:pPr>
      <w:r>
        <w:rPr>
          <w:b/>
          <w:sz w:val="20"/>
          <w:highlight w:val="yellow"/>
        </w:rPr>
        <w:t>LCD</w:t>
      </w:r>
      <w:r>
        <w:rPr>
          <w:sz w:val="20"/>
        </w:rPr>
        <w:t xml:space="preserve"> - </w:t>
      </w:r>
      <w:proofErr w:type="spellStart"/>
      <w:r>
        <w:rPr>
          <w:sz w:val="20"/>
        </w:rPr>
        <w:t>wysiwietlacz</w:t>
      </w:r>
      <w:proofErr w:type="spellEnd"/>
      <w:r>
        <w:rPr>
          <w:sz w:val="20"/>
        </w:rPr>
        <w:t xml:space="preserve"> </w:t>
      </w:r>
      <w:proofErr w:type="spellStart"/>
      <w:r>
        <w:rPr>
          <w:sz w:val="20"/>
        </w:rPr>
        <w:t>ciekuokrystaliczny</w:t>
      </w:r>
      <w:proofErr w:type="spellEnd"/>
      <w:r>
        <w:rPr>
          <w:sz w:val="20"/>
        </w:rPr>
        <w:t xml:space="preserve">, </w:t>
      </w:r>
      <w:proofErr w:type="spellStart"/>
      <w:r>
        <w:rPr>
          <w:sz w:val="20"/>
        </w:rPr>
        <w:t>kturego</w:t>
      </w:r>
      <w:proofErr w:type="spellEnd"/>
      <w:r>
        <w:rPr>
          <w:sz w:val="20"/>
        </w:rPr>
        <w:t xml:space="preserve"> </w:t>
      </w:r>
      <w:r>
        <w:rPr>
          <w:sz w:val="20"/>
          <w:highlight w:val="white"/>
        </w:rPr>
        <w:t xml:space="preserve">zasada </w:t>
      </w:r>
      <w:proofErr w:type="spellStart"/>
      <w:r>
        <w:rPr>
          <w:sz w:val="20"/>
          <w:highlight w:val="white"/>
        </w:rPr>
        <w:t>dziauania</w:t>
      </w:r>
      <w:proofErr w:type="spellEnd"/>
      <w:r>
        <w:rPr>
          <w:sz w:val="20"/>
          <w:highlight w:val="white"/>
        </w:rPr>
        <w:t xml:space="preserve"> oparta</w:t>
      </w:r>
      <w:r>
        <w:rPr>
          <w:sz w:val="20"/>
          <w:highlight w:val="white"/>
        </w:rPr>
        <w:t xml:space="preserve"> jest na zmianie polaryzacji </w:t>
      </w:r>
      <w:proofErr w:type="spellStart"/>
      <w:r>
        <w:rPr>
          <w:sz w:val="20"/>
          <w:highlight w:val="white"/>
        </w:rPr>
        <w:t>światua</w:t>
      </w:r>
      <w:proofErr w:type="spellEnd"/>
      <w:r>
        <w:rPr>
          <w:sz w:val="20"/>
          <w:highlight w:val="white"/>
        </w:rPr>
        <w:t xml:space="preserve"> na skutek zmian orientacji </w:t>
      </w:r>
      <w:proofErr w:type="spellStart"/>
      <w:r>
        <w:rPr>
          <w:sz w:val="20"/>
          <w:highlight w:val="white"/>
        </w:rPr>
        <w:t>czonsteczek</w:t>
      </w:r>
      <w:proofErr w:type="spellEnd"/>
      <w:r>
        <w:rPr>
          <w:sz w:val="20"/>
          <w:highlight w:val="white"/>
        </w:rPr>
        <w:t xml:space="preserve"> </w:t>
      </w:r>
      <w:proofErr w:type="spellStart"/>
      <w:r>
        <w:rPr>
          <w:sz w:val="20"/>
          <w:highlight w:val="white"/>
        </w:rPr>
        <w:t>ciekuego</w:t>
      </w:r>
      <w:proofErr w:type="spellEnd"/>
      <w:r>
        <w:rPr>
          <w:sz w:val="20"/>
          <w:highlight w:val="white"/>
        </w:rPr>
        <w:t xml:space="preserve"> </w:t>
      </w:r>
      <w:proofErr w:type="spellStart"/>
      <w:r>
        <w:rPr>
          <w:sz w:val="20"/>
          <w:highlight w:val="white"/>
        </w:rPr>
        <w:t>krysztauu</w:t>
      </w:r>
      <w:proofErr w:type="spellEnd"/>
      <w:r>
        <w:rPr>
          <w:sz w:val="20"/>
          <w:highlight w:val="white"/>
        </w:rPr>
        <w:t xml:space="preserve"> pod </w:t>
      </w:r>
      <w:proofErr w:type="spellStart"/>
      <w:r>
        <w:rPr>
          <w:sz w:val="20"/>
          <w:highlight w:val="white"/>
        </w:rPr>
        <w:t>wpuywem</w:t>
      </w:r>
      <w:proofErr w:type="spellEnd"/>
      <w:r>
        <w:rPr>
          <w:sz w:val="20"/>
          <w:highlight w:val="white"/>
        </w:rPr>
        <w:t xml:space="preserve"> </w:t>
      </w:r>
      <w:proofErr w:type="spellStart"/>
      <w:r>
        <w:rPr>
          <w:sz w:val="20"/>
          <w:highlight w:val="white"/>
        </w:rPr>
        <w:t>pżyuorzonego</w:t>
      </w:r>
      <w:proofErr w:type="spellEnd"/>
      <w:r>
        <w:rPr>
          <w:sz w:val="20"/>
          <w:highlight w:val="white"/>
        </w:rPr>
        <w:t xml:space="preserve"> pola elektrycznego.</w:t>
      </w:r>
    </w:p>
    <w:p w:rsidR="00A56E1C" w:rsidRDefault="00483CBC">
      <w:pPr>
        <w:pStyle w:val="normal"/>
        <w:contextualSpacing w:val="0"/>
      </w:pPr>
      <w:r>
        <w:rPr>
          <w:sz w:val="20"/>
        </w:rPr>
        <w:t>Konstrukcja:</w:t>
      </w:r>
    </w:p>
    <w:p w:rsidR="00A56E1C" w:rsidRDefault="00483CBC">
      <w:pPr>
        <w:pStyle w:val="normal"/>
        <w:numPr>
          <w:ilvl w:val="0"/>
          <w:numId w:val="2"/>
        </w:numPr>
        <w:ind w:left="680" w:hanging="359"/>
      </w:pPr>
      <w:r>
        <w:rPr>
          <w:sz w:val="20"/>
          <w:highlight w:val="white"/>
        </w:rPr>
        <w:t>komórki, w których zatopiona jest niewielka ilość ciekłego kryształu</w:t>
      </w:r>
    </w:p>
    <w:p w:rsidR="00A56E1C" w:rsidRDefault="00483CBC">
      <w:pPr>
        <w:pStyle w:val="normal"/>
        <w:numPr>
          <w:ilvl w:val="0"/>
          <w:numId w:val="2"/>
        </w:numPr>
        <w:ind w:left="680" w:hanging="359"/>
      </w:pPr>
      <w:r>
        <w:rPr>
          <w:sz w:val="20"/>
          <w:highlight w:val="white"/>
        </w:rPr>
        <w:t>elektrody, które są źródłem pola e</w:t>
      </w:r>
      <w:r>
        <w:rPr>
          <w:sz w:val="20"/>
          <w:highlight w:val="white"/>
        </w:rPr>
        <w:t>lektrycznego działającego bezpośrednio na ciekły kryształ</w:t>
      </w:r>
    </w:p>
    <w:p w:rsidR="00A56E1C" w:rsidRDefault="00483CBC">
      <w:pPr>
        <w:pStyle w:val="normal"/>
        <w:numPr>
          <w:ilvl w:val="0"/>
          <w:numId w:val="2"/>
        </w:numPr>
        <w:ind w:left="680" w:hanging="359"/>
      </w:pPr>
      <w:r>
        <w:rPr>
          <w:sz w:val="20"/>
          <w:highlight w:val="white"/>
        </w:rPr>
        <w:t>dwie cienkie folie, z których jedna pełni rolę polaryzatora a druga analizatora.</w:t>
      </w:r>
    </w:p>
    <w:p w:rsidR="00A56E1C" w:rsidRDefault="00483CBC">
      <w:pPr>
        <w:pStyle w:val="normal"/>
        <w:numPr>
          <w:ilvl w:val="0"/>
          <w:numId w:val="2"/>
        </w:numPr>
        <w:ind w:left="680" w:hanging="359"/>
      </w:pPr>
      <w:r>
        <w:rPr>
          <w:sz w:val="20"/>
          <w:highlight w:val="white"/>
        </w:rPr>
        <w:t>źródło światła</w:t>
      </w:r>
    </w:p>
    <w:p w:rsidR="00A56E1C" w:rsidRDefault="00483CBC">
      <w:pPr>
        <w:pStyle w:val="normal"/>
        <w:contextualSpacing w:val="0"/>
      </w:pPr>
      <w:r>
        <w:rPr>
          <w:sz w:val="20"/>
          <w:highlight w:val="white"/>
        </w:rPr>
        <w:t xml:space="preserve">Rodzaje: </w:t>
      </w:r>
      <w:r>
        <w:rPr>
          <w:b/>
          <w:sz w:val="20"/>
          <w:highlight w:val="white"/>
        </w:rPr>
        <w:t>transmisyjne</w:t>
      </w:r>
      <w:r>
        <w:rPr>
          <w:sz w:val="20"/>
          <w:highlight w:val="white"/>
        </w:rPr>
        <w:t xml:space="preserve"> (wymagają oświetlenia z jednej strony by obejrzeć obraz z drugiej), </w:t>
      </w:r>
      <w:r>
        <w:rPr>
          <w:b/>
          <w:sz w:val="20"/>
          <w:highlight w:val="white"/>
        </w:rPr>
        <w:t>odbiciowe</w:t>
      </w:r>
      <w:r>
        <w:rPr>
          <w:sz w:val="20"/>
          <w:highlight w:val="white"/>
        </w:rPr>
        <w:t xml:space="preserve"> ka</w:t>
      </w:r>
      <w:r>
        <w:rPr>
          <w:sz w:val="20"/>
          <w:highlight w:val="white"/>
        </w:rPr>
        <w:t>lkulatorach, mają na dnie lustro i nie emitują własnego światła - działają tylko przy zew. oświetleniu).</w:t>
      </w:r>
    </w:p>
    <w:p w:rsidR="00A56E1C" w:rsidRDefault="00483CBC">
      <w:pPr>
        <w:pStyle w:val="normal"/>
        <w:contextualSpacing w:val="0"/>
      </w:pPr>
      <w:r>
        <w:rPr>
          <w:b/>
          <w:sz w:val="20"/>
          <w:highlight w:val="yellow"/>
        </w:rPr>
        <w:lastRenderedPageBreak/>
        <w:t>OLED</w:t>
      </w:r>
      <w:r>
        <w:rPr>
          <w:sz w:val="20"/>
        </w:rPr>
        <w:t xml:space="preserve"> - </w:t>
      </w:r>
      <w:r>
        <w:rPr>
          <w:sz w:val="20"/>
          <w:highlight w:val="white"/>
        </w:rPr>
        <w:t xml:space="preserve">Ma w sumie pięć warstw: (idąc od zewnątrz) katodę, dwie warstwy organiczne - emisyjną i przewodzącą, a pod spodem anodę. Oparciem dla nich jest </w:t>
      </w:r>
      <w:r>
        <w:rPr>
          <w:sz w:val="20"/>
          <w:highlight w:val="white"/>
        </w:rPr>
        <w:t>podłoże - szkło, plastik lub nawet folia (wtedy ekran można zwinąć w rulon). Obraz powstaje w dwóch warstwach organicznych.</w:t>
      </w:r>
    </w:p>
    <w:p w:rsidR="00A56E1C" w:rsidRDefault="00483CBC">
      <w:pPr>
        <w:pStyle w:val="normal"/>
        <w:contextualSpacing w:val="0"/>
        <w:jc w:val="both"/>
      </w:pPr>
      <w:r>
        <w:rPr>
          <w:sz w:val="20"/>
        </w:rPr>
        <w:t>wiem, że miało być skrótowo ale poniższy fragment jest tak fajny że nie mogę się powstrzymać:</w:t>
      </w:r>
    </w:p>
    <w:p w:rsidR="00A56E1C" w:rsidRDefault="00483CBC">
      <w:pPr>
        <w:pStyle w:val="normal"/>
        <w:contextualSpacing w:val="0"/>
        <w:jc w:val="both"/>
      </w:pPr>
      <w:r>
        <w:rPr>
          <w:rFonts w:ascii="Times New Roman" w:eastAsia="Times New Roman" w:hAnsi="Times New Roman" w:cs="Times New Roman"/>
          <w:color w:val="009999"/>
          <w:sz w:val="24"/>
          <w:highlight w:val="white"/>
        </w:rPr>
        <w:t xml:space="preserve">Wyobraźmy sobie, że ich styk </w:t>
      </w:r>
      <w:r>
        <w:rPr>
          <w:sz w:val="24"/>
          <w:highlight w:val="white"/>
        </w:rPr>
        <w:t>(warstw o</w:t>
      </w:r>
      <w:r>
        <w:rPr>
          <w:sz w:val="24"/>
          <w:highlight w:val="white"/>
        </w:rPr>
        <w:t>rganicznych)</w:t>
      </w:r>
      <w:r>
        <w:rPr>
          <w:rFonts w:ascii="Times New Roman" w:eastAsia="Times New Roman" w:hAnsi="Times New Roman" w:cs="Times New Roman"/>
          <w:color w:val="009999"/>
          <w:sz w:val="24"/>
          <w:highlight w:val="white"/>
        </w:rPr>
        <w:t xml:space="preserve"> to linia frontu. Na rozkaz katody (-) elektrony warstwy emisyjnej niczym zwycięzcy żołnierze prą w stronę warstwy przewodzącej. A tam - popłoch: będąca na tyłach anoda (+) daje sygnał do odwrotu, więc elektrony warstwy przewodzącej pędzą w jej</w:t>
      </w:r>
      <w:r>
        <w:rPr>
          <w:rFonts w:ascii="Times New Roman" w:eastAsia="Times New Roman" w:hAnsi="Times New Roman" w:cs="Times New Roman"/>
          <w:color w:val="009999"/>
          <w:sz w:val="24"/>
          <w:highlight w:val="white"/>
        </w:rPr>
        <w:t xml:space="preserve"> stronę. Nim jednak porzucą swoje pozycje (dziury elektronowe) - zaminują je. Nacierające elektrony wpadają do dziur pułapek (rekombinują) i wybuchają. Towarzyszą temu rozbłyski (emisje fotonu) światła czerwonego, zielonego i niebieskiego (RGB) dobrze wido</w:t>
      </w:r>
      <w:r>
        <w:rPr>
          <w:rFonts w:ascii="Times New Roman" w:eastAsia="Times New Roman" w:hAnsi="Times New Roman" w:cs="Times New Roman"/>
          <w:color w:val="009999"/>
          <w:sz w:val="24"/>
          <w:highlight w:val="white"/>
        </w:rPr>
        <w:t>czne po stronie emisyjnej. I już. Poza tym, że dziury elektronowe wychodzą naprzeciw nacierającym elektronom, sytuacja przypomina tę na froncie.</w:t>
      </w:r>
    </w:p>
    <w:p w:rsidR="00A56E1C" w:rsidRDefault="00483CBC">
      <w:pPr>
        <w:pStyle w:val="normal"/>
        <w:contextualSpacing w:val="0"/>
        <w:jc w:val="both"/>
      </w:pPr>
      <w:r>
        <w:rPr>
          <w:b/>
          <w:sz w:val="20"/>
          <w:highlight w:val="yellow"/>
        </w:rPr>
        <w:t xml:space="preserve">TFT </w:t>
      </w:r>
      <w:r>
        <w:rPr>
          <w:sz w:val="20"/>
        </w:rPr>
        <w:t xml:space="preserve">- </w:t>
      </w:r>
      <w:r>
        <w:rPr>
          <w:sz w:val="20"/>
          <w:highlight w:val="white"/>
        </w:rPr>
        <w:t>rodzaj tranzystora wykorzystywanego w pewnych kolorowych wyświetlaczach LCD; wyświetlacz sterowany cienko</w:t>
      </w:r>
      <w:r>
        <w:rPr>
          <w:sz w:val="20"/>
          <w:highlight w:val="white"/>
        </w:rPr>
        <w:t>warstwowymi tranzystorami o aktywnej matrycy, pozwalający na uzyskanie obrazów o najwyższej jakości w monitorach komputerowych, głównie w notebookach. Wyświetlacze TFT LCD umożliwiają uzyskanie lepszych parametrów obrazu niż typowe wyświetlacze LCD.</w:t>
      </w:r>
    </w:p>
    <w:p w:rsidR="00A56E1C" w:rsidRDefault="00483CBC">
      <w:pPr>
        <w:pStyle w:val="normal"/>
        <w:contextualSpacing w:val="0"/>
        <w:jc w:val="both"/>
      </w:pPr>
      <w:r>
        <w:rPr>
          <w:b/>
          <w:sz w:val="20"/>
          <w:highlight w:val="yellow"/>
        </w:rPr>
        <w:t>AMOLED</w:t>
      </w:r>
      <w:r>
        <w:rPr>
          <w:sz w:val="20"/>
          <w:highlight w:val="white"/>
        </w:rPr>
        <w:t xml:space="preserve"> (ang. </w:t>
      </w:r>
      <w:proofErr w:type="spellStart"/>
      <w:r>
        <w:rPr>
          <w:i/>
          <w:sz w:val="20"/>
          <w:highlight w:val="white"/>
        </w:rPr>
        <w:t>Active-Matrix</w:t>
      </w:r>
      <w:proofErr w:type="spellEnd"/>
      <w:r>
        <w:rPr>
          <w:i/>
          <w:sz w:val="20"/>
          <w:highlight w:val="white"/>
        </w:rPr>
        <w:t xml:space="preserve"> </w:t>
      </w:r>
      <w:proofErr w:type="spellStart"/>
      <w:r>
        <w:rPr>
          <w:i/>
          <w:sz w:val="20"/>
          <w:highlight w:val="white"/>
        </w:rPr>
        <w:t>Organic</w:t>
      </w:r>
      <w:proofErr w:type="spellEnd"/>
      <w:r>
        <w:rPr>
          <w:i/>
          <w:sz w:val="20"/>
          <w:highlight w:val="white"/>
        </w:rPr>
        <w:t xml:space="preserve"> </w:t>
      </w:r>
      <w:proofErr w:type="spellStart"/>
      <w:r>
        <w:rPr>
          <w:i/>
          <w:sz w:val="20"/>
          <w:highlight w:val="white"/>
        </w:rPr>
        <w:t>Light-Emitting</w:t>
      </w:r>
      <w:proofErr w:type="spellEnd"/>
      <w:r>
        <w:rPr>
          <w:i/>
          <w:sz w:val="20"/>
          <w:highlight w:val="white"/>
        </w:rPr>
        <w:t xml:space="preserve"> </w:t>
      </w:r>
      <w:proofErr w:type="spellStart"/>
      <w:r>
        <w:rPr>
          <w:i/>
          <w:sz w:val="20"/>
          <w:highlight w:val="white"/>
        </w:rPr>
        <w:t>Diode</w:t>
      </w:r>
      <w:proofErr w:type="spellEnd"/>
      <w:r>
        <w:rPr>
          <w:sz w:val="20"/>
          <w:highlight w:val="white"/>
        </w:rPr>
        <w:t xml:space="preserve"> lub </w:t>
      </w:r>
      <w:proofErr w:type="spellStart"/>
      <w:r>
        <w:rPr>
          <w:i/>
          <w:sz w:val="20"/>
          <w:highlight w:val="white"/>
        </w:rPr>
        <w:t>Advance</w:t>
      </w:r>
      <w:proofErr w:type="spellEnd"/>
      <w:r>
        <w:rPr>
          <w:i/>
          <w:sz w:val="20"/>
          <w:highlight w:val="white"/>
        </w:rPr>
        <w:t xml:space="preserve"> </w:t>
      </w:r>
      <w:proofErr w:type="spellStart"/>
      <w:r>
        <w:rPr>
          <w:i/>
          <w:sz w:val="20"/>
          <w:highlight w:val="white"/>
        </w:rPr>
        <w:t>Matrix</w:t>
      </w:r>
      <w:proofErr w:type="spellEnd"/>
      <w:r>
        <w:rPr>
          <w:i/>
          <w:sz w:val="20"/>
          <w:highlight w:val="white"/>
        </w:rPr>
        <w:t xml:space="preserve"> OLED</w:t>
      </w:r>
      <w:r>
        <w:rPr>
          <w:sz w:val="20"/>
          <w:highlight w:val="white"/>
        </w:rPr>
        <w:t>) – ulepszona wersja diod OLED. Nie grubszy niż 1 mm wyświetlacz oferujący dobrą jakość obrazu i nie wymagający podświetlania. Wyświetlacze typu AMOLED oferują taką samą jakość obrazu</w:t>
      </w:r>
      <w:r>
        <w:rPr>
          <w:sz w:val="20"/>
          <w:highlight w:val="white"/>
        </w:rPr>
        <w:t xml:space="preserve"> jak wyświetlacze OLED, ale zużywają do działania znacznie </w:t>
      </w:r>
      <w:r>
        <w:rPr>
          <w:b/>
          <w:sz w:val="20"/>
          <w:highlight w:val="white"/>
          <w:u w:val="single"/>
        </w:rPr>
        <w:t>mniej energii</w:t>
      </w:r>
      <w:r>
        <w:rPr>
          <w:sz w:val="20"/>
          <w:highlight w:val="white"/>
        </w:rPr>
        <w:t xml:space="preserve"> i mają </w:t>
      </w:r>
      <w:r>
        <w:rPr>
          <w:b/>
          <w:sz w:val="20"/>
          <w:highlight w:val="white"/>
          <w:u w:val="single"/>
        </w:rPr>
        <w:t xml:space="preserve">większą żywotność. </w:t>
      </w:r>
      <w:r>
        <w:rPr>
          <w:sz w:val="20"/>
          <w:highlight w:val="white"/>
        </w:rPr>
        <w:t>Główne przeznaczenie: urządzenia mobilne.</w:t>
      </w:r>
    </w:p>
    <w:p w:rsidR="00A56E1C" w:rsidRDefault="00483CBC">
      <w:pPr>
        <w:pStyle w:val="normal"/>
        <w:contextualSpacing w:val="0"/>
        <w:jc w:val="both"/>
      </w:pPr>
      <w:r>
        <w:rPr>
          <w:b/>
          <w:sz w:val="20"/>
          <w:highlight w:val="yellow"/>
        </w:rPr>
        <w:t>PDP</w:t>
      </w:r>
      <w:r>
        <w:rPr>
          <w:sz w:val="20"/>
        </w:rPr>
        <w:t xml:space="preserve"> - wyświetlacz plazmowy, który do tworzenia obrazu wykorzystuje plazmę i luminofor. Działanie poprzez doprowadze</w:t>
      </w:r>
      <w:r>
        <w:rPr>
          <w:sz w:val="20"/>
        </w:rPr>
        <w:t xml:space="preserve">nie </w:t>
      </w:r>
      <w:r>
        <w:rPr>
          <w:sz w:val="20"/>
          <w:highlight w:val="white"/>
        </w:rPr>
        <w:t xml:space="preserve">mieszaniny gazów (głównie ksenon i neon) zamkniętych w małych komorach do stanu plazmy. Zjonizowane (poprzez przyłożenie napięcia do elektrod umieszczonych na przeciwległych </w:t>
      </w:r>
      <w:proofErr w:type="spellStart"/>
      <w:r>
        <w:rPr>
          <w:sz w:val="20"/>
          <w:highlight w:val="white"/>
        </w:rPr>
        <w:t>świankach</w:t>
      </w:r>
      <w:proofErr w:type="spellEnd"/>
      <w:r>
        <w:rPr>
          <w:sz w:val="20"/>
          <w:highlight w:val="white"/>
        </w:rPr>
        <w:t xml:space="preserve"> komory) gazy zaczynają emitować fotony światła ultrafioletowego, któ</w:t>
      </w:r>
      <w:r>
        <w:rPr>
          <w:sz w:val="20"/>
          <w:highlight w:val="white"/>
        </w:rPr>
        <w:t xml:space="preserve">re padając na luminofor pobudzają go do emisji światła widzialnego odpowiedniego dla danego koloru luminoforu. Na piksel składają się 3 komory z 3 “kolorami luminoforu”: </w:t>
      </w:r>
      <w:r>
        <w:rPr>
          <w:sz w:val="20"/>
          <w:highlight w:val="red"/>
        </w:rPr>
        <w:t>czerwonym</w:t>
      </w:r>
      <w:r>
        <w:rPr>
          <w:sz w:val="20"/>
          <w:highlight w:val="white"/>
        </w:rPr>
        <w:t xml:space="preserve"> </w:t>
      </w:r>
      <w:r>
        <w:rPr>
          <w:sz w:val="20"/>
          <w:highlight w:val="green"/>
        </w:rPr>
        <w:t>zielonym</w:t>
      </w:r>
      <w:r>
        <w:rPr>
          <w:sz w:val="20"/>
          <w:highlight w:val="white"/>
        </w:rPr>
        <w:t xml:space="preserve"> i </w:t>
      </w:r>
      <w:r>
        <w:rPr>
          <w:sz w:val="20"/>
          <w:highlight w:val="cyan"/>
        </w:rPr>
        <w:t>niebieskim</w:t>
      </w:r>
      <w:r>
        <w:rPr>
          <w:sz w:val="20"/>
        </w:rPr>
        <w:t xml:space="preserve">. Wyświetlacze PDP są cięższe i bardziej </w:t>
      </w:r>
      <w:proofErr w:type="spellStart"/>
      <w:r>
        <w:rPr>
          <w:sz w:val="20"/>
        </w:rPr>
        <w:t>prądożerne</w:t>
      </w:r>
      <w:proofErr w:type="spellEnd"/>
      <w:r>
        <w:rPr>
          <w:sz w:val="20"/>
        </w:rPr>
        <w:t xml:space="preserve"> niż LCD, ale mają szerszy kąt widzenia, lepszy kontrast i głębię czerni. Są odporniejsze na uszkodzenia mechaniczne. Dobre do robienia dużych powierzchniowo ekranów.</w:t>
      </w:r>
    </w:p>
    <w:p w:rsidR="00A56E1C" w:rsidRDefault="00483CBC">
      <w:pPr>
        <w:pStyle w:val="normal"/>
        <w:contextualSpacing w:val="0"/>
        <w:jc w:val="both"/>
      </w:pPr>
      <w:r>
        <w:rPr>
          <w:b/>
          <w:sz w:val="20"/>
          <w:highlight w:val="yellow"/>
        </w:rPr>
        <w:t>VFD</w:t>
      </w:r>
      <w:r>
        <w:rPr>
          <w:sz w:val="20"/>
        </w:rPr>
        <w:t xml:space="preserve"> - wyświetlacz fluorescencyjny; pró</w:t>
      </w:r>
      <w:r>
        <w:rPr>
          <w:sz w:val="20"/>
        </w:rPr>
        <w:t>żniowa lampa elektronowa, działająca na zasadzie fluorescencji bombardowanego elektronami luminoforu. Katody (wolframowe przewody pokryte tlenkami metali, umieszczone z przodu) emitują elektrony, które przelatują do tyłu przez cienką metalową siatkę zasilo</w:t>
      </w:r>
      <w:r>
        <w:rPr>
          <w:sz w:val="20"/>
        </w:rPr>
        <w:t xml:space="preserve">ną kilkoma woltami napięcia (dodatniego względem katody) która kieruje nimi. Następnie uderzają w anody (tylko te naładowane + potencjałem) pokryte luminoforem, który zaczyna wtedy świecić. </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Znakowy wyświetlacz LCD: budowa, zastosowanie, sterowanie, podświetlanie.</w:t>
      </w:r>
    </w:p>
    <w:p w:rsidR="00A56E1C" w:rsidRDefault="00A56E1C">
      <w:pPr>
        <w:pStyle w:val="normal"/>
        <w:contextualSpacing w:val="0"/>
      </w:pPr>
      <w:hyperlink r:id="rId5">
        <w:r w:rsidR="00483CBC">
          <w:rPr>
            <w:rFonts w:ascii="Verdana" w:eastAsia="Verdana" w:hAnsi="Verdana" w:cs="Verdana"/>
            <w:color w:val="1155CC"/>
            <w:sz w:val="20"/>
            <w:highlight w:val="white"/>
            <w:u w:val="single"/>
          </w:rPr>
          <w:t>http://www.elportal.l/pdf/k0p9/23_01.pdf</w:t>
        </w:r>
      </w:hyperlink>
      <w:r w:rsidR="00483CBC">
        <w:rPr>
          <w:rFonts w:ascii="Verdana" w:eastAsia="Verdana" w:hAnsi="Verdana" w:cs="Verdana"/>
          <w:color w:val="333333"/>
          <w:sz w:val="20"/>
          <w:highlight w:val="white"/>
        </w:rPr>
        <w:t xml:space="preserve"> </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Graficzny wyświetlacz LCD: budowa, zastosowanie, sterowanie, podświetlanie.</w:t>
      </w:r>
    </w:p>
    <w:p w:rsidR="00A56E1C" w:rsidRDefault="00A56E1C">
      <w:pPr>
        <w:pStyle w:val="normal"/>
        <w:contextualSpacing w:val="0"/>
      </w:pPr>
    </w:p>
    <w:p w:rsidR="00A56E1C" w:rsidRDefault="00A56E1C">
      <w:pPr>
        <w:pStyle w:val="normal"/>
        <w:contextualSpacing w:val="0"/>
      </w:pPr>
    </w:p>
    <w:tbl>
      <w:tblPr>
        <w:tblW w:w="1005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5025"/>
        <w:gridCol w:w="5025"/>
      </w:tblGrid>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spacing w:line="240" w:lineRule="auto"/>
              <w:contextualSpacing w:val="0"/>
              <w:jc w:val="both"/>
            </w:pPr>
            <w:r>
              <w:rPr>
                <w:rFonts w:ascii="Verdana" w:eastAsia="Verdana" w:hAnsi="Verdana" w:cs="Verdana"/>
                <w:b/>
                <w:color w:val="333333"/>
                <w:sz w:val="20"/>
                <w:highlight w:val="white"/>
              </w:rPr>
              <w:t>Zal</w:t>
            </w:r>
            <w:r>
              <w:rPr>
                <w:rFonts w:ascii="Verdana" w:eastAsia="Verdana" w:hAnsi="Verdana" w:cs="Verdana"/>
                <w:b/>
                <w:color w:val="333333"/>
                <w:sz w:val="20"/>
                <w:highlight w:val="white"/>
              </w:rPr>
              <w:t>ety LCD</w:t>
            </w:r>
          </w:p>
          <w:p w:rsidR="00A56E1C" w:rsidRDefault="00483CBC">
            <w:pPr>
              <w:pStyle w:val="normal"/>
              <w:numPr>
                <w:ilvl w:val="0"/>
                <w:numId w:val="5"/>
              </w:numPr>
              <w:spacing w:line="240" w:lineRule="auto"/>
              <w:ind w:hanging="359"/>
              <w:jc w:val="both"/>
            </w:pPr>
            <w:r>
              <w:rPr>
                <w:rFonts w:ascii="Verdana" w:eastAsia="Verdana" w:hAnsi="Verdana" w:cs="Verdana"/>
                <w:color w:val="333333"/>
                <w:sz w:val="20"/>
                <w:highlight w:val="white"/>
              </w:rPr>
              <w:t>lekkie, małe rozmiary, płaskie</w:t>
            </w:r>
          </w:p>
          <w:p w:rsidR="00A56E1C" w:rsidRDefault="00483CBC">
            <w:pPr>
              <w:pStyle w:val="normal"/>
              <w:numPr>
                <w:ilvl w:val="0"/>
                <w:numId w:val="5"/>
              </w:numPr>
              <w:spacing w:line="240" w:lineRule="auto"/>
              <w:ind w:hanging="359"/>
              <w:jc w:val="both"/>
            </w:pPr>
            <w:r>
              <w:rPr>
                <w:rFonts w:ascii="Verdana" w:eastAsia="Verdana" w:hAnsi="Verdana" w:cs="Verdana"/>
                <w:color w:val="333333"/>
                <w:sz w:val="20"/>
                <w:highlight w:val="white"/>
              </w:rPr>
              <w:t xml:space="preserve">bardzo mały pobór energii </w:t>
            </w:r>
            <w:r>
              <w:rPr>
                <w:rFonts w:ascii="Verdana" w:eastAsia="Verdana" w:hAnsi="Verdana" w:cs="Verdana"/>
                <w:color w:val="333333"/>
                <w:sz w:val="20"/>
                <w:highlight w:val="white"/>
              </w:rPr>
              <w:br/>
              <w:t>(bez podświetlenia)</w:t>
            </w:r>
          </w:p>
          <w:p w:rsidR="00A56E1C" w:rsidRDefault="00483CBC">
            <w:pPr>
              <w:pStyle w:val="normal"/>
              <w:numPr>
                <w:ilvl w:val="0"/>
                <w:numId w:val="5"/>
              </w:numPr>
              <w:spacing w:line="240" w:lineRule="auto"/>
              <w:ind w:hanging="359"/>
              <w:jc w:val="both"/>
            </w:pPr>
            <w:r>
              <w:rPr>
                <w:rFonts w:ascii="Verdana" w:eastAsia="Verdana" w:hAnsi="Verdana" w:cs="Verdana"/>
                <w:color w:val="333333"/>
                <w:sz w:val="20"/>
                <w:highlight w:val="white"/>
              </w:rPr>
              <w:t>duże częstotliwości odświeżania</w:t>
            </w:r>
            <w:r>
              <w:rPr>
                <w:rFonts w:ascii="Verdana" w:eastAsia="Verdana" w:hAnsi="Verdana" w:cs="Verdana"/>
                <w:color w:val="333333"/>
                <w:sz w:val="20"/>
                <w:highlight w:val="white"/>
              </w:rPr>
              <w:br/>
              <w:t>(200Hz)</w:t>
            </w:r>
          </w:p>
          <w:p w:rsidR="00A56E1C" w:rsidRDefault="00483CBC">
            <w:pPr>
              <w:pStyle w:val="normal"/>
              <w:numPr>
                <w:ilvl w:val="0"/>
                <w:numId w:val="5"/>
              </w:numPr>
              <w:spacing w:line="240" w:lineRule="auto"/>
              <w:ind w:hanging="359"/>
              <w:jc w:val="both"/>
            </w:pPr>
            <w:r>
              <w:rPr>
                <w:rFonts w:ascii="Verdana" w:eastAsia="Verdana" w:hAnsi="Verdana" w:cs="Verdana"/>
                <w:color w:val="333333"/>
                <w:sz w:val="20"/>
                <w:highlight w:val="white"/>
              </w:rPr>
              <w:t>duża ostrość obrazu</w:t>
            </w:r>
          </w:p>
          <w:p w:rsidR="00A56E1C" w:rsidRDefault="00483CBC">
            <w:pPr>
              <w:pStyle w:val="normal"/>
              <w:numPr>
                <w:ilvl w:val="0"/>
                <w:numId w:val="5"/>
              </w:numPr>
              <w:spacing w:line="240" w:lineRule="auto"/>
              <w:ind w:hanging="359"/>
              <w:jc w:val="both"/>
            </w:pPr>
            <w:r>
              <w:rPr>
                <w:rFonts w:ascii="Verdana" w:eastAsia="Verdana" w:hAnsi="Verdana" w:cs="Verdana"/>
                <w:color w:val="333333"/>
                <w:sz w:val="20"/>
                <w:highlight w:val="white"/>
              </w:rPr>
              <w:t xml:space="preserve">różne rozmiary i kształty - mogą </w:t>
            </w:r>
            <w:r>
              <w:rPr>
                <w:rFonts w:ascii="Verdana" w:eastAsia="Verdana" w:hAnsi="Verdana" w:cs="Verdana"/>
                <w:color w:val="333333"/>
                <w:sz w:val="20"/>
                <w:highlight w:val="white"/>
              </w:rPr>
              <w:br/>
              <w:t>być różne</w:t>
            </w:r>
          </w:p>
        </w:tc>
        <w:tc>
          <w:tcPr>
            <w:tcW w:w="5025" w:type="dxa"/>
            <w:tcMar>
              <w:top w:w="100" w:type="dxa"/>
              <w:left w:w="100" w:type="dxa"/>
              <w:bottom w:w="100" w:type="dxa"/>
              <w:right w:w="100" w:type="dxa"/>
            </w:tcMar>
          </w:tcPr>
          <w:p w:rsidR="00A56E1C" w:rsidRDefault="00483CBC">
            <w:pPr>
              <w:pStyle w:val="normal"/>
              <w:spacing w:line="240" w:lineRule="auto"/>
              <w:contextualSpacing w:val="0"/>
              <w:jc w:val="both"/>
            </w:pPr>
            <w:r>
              <w:rPr>
                <w:rFonts w:ascii="Verdana" w:eastAsia="Verdana" w:hAnsi="Verdana" w:cs="Verdana"/>
                <w:b/>
                <w:color w:val="333333"/>
                <w:sz w:val="20"/>
                <w:highlight w:val="white"/>
              </w:rPr>
              <w:t>Wady LCD</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mniejszy kąt widzenia</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podświetlenie musi być równomierne</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duże czasy odpowiedzi (reakcji)</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mały zakres kontrastu (brak czerni)</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 xml:space="preserve">ściśle określona liczba kolorów </w:t>
            </w:r>
            <w:r>
              <w:rPr>
                <w:rFonts w:ascii="Verdana" w:eastAsia="Verdana" w:hAnsi="Verdana" w:cs="Verdana"/>
                <w:color w:val="333333"/>
                <w:sz w:val="20"/>
                <w:highlight w:val="white"/>
              </w:rPr>
              <w:br/>
              <w:t>i stopni szarości (wykres Gamma)</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 xml:space="preserve">martwe </w:t>
            </w:r>
            <w:proofErr w:type="spellStart"/>
            <w:r>
              <w:rPr>
                <w:rFonts w:ascii="Verdana" w:eastAsia="Verdana" w:hAnsi="Verdana" w:cs="Verdana"/>
                <w:color w:val="333333"/>
                <w:sz w:val="20"/>
                <w:highlight w:val="white"/>
              </w:rPr>
              <w:t>pixele</w:t>
            </w:r>
            <w:proofErr w:type="spellEnd"/>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słabsza widoczność w Słońcu</w:t>
            </w:r>
          </w:p>
          <w:p w:rsidR="00A56E1C" w:rsidRDefault="00483CBC">
            <w:pPr>
              <w:pStyle w:val="normal"/>
              <w:numPr>
                <w:ilvl w:val="0"/>
                <w:numId w:val="13"/>
              </w:numPr>
              <w:spacing w:line="240" w:lineRule="auto"/>
              <w:ind w:hanging="359"/>
              <w:jc w:val="both"/>
            </w:pPr>
            <w:r>
              <w:rPr>
                <w:rFonts w:ascii="Verdana" w:eastAsia="Verdana" w:hAnsi="Verdana" w:cs="Verdana"/>
                <w:color w:val="333333"/>
                <w:sz w:val="20"/>
                <w:highlight w:val="white"/>
              </w:rPr>
              <w:t xml:space="preserve">zależność parametrów </w:t>
            </w:r>
            <w:r>
              <w:rPr>
                <w:rFonts w:ascii="Verdana" w:eastAsia="Verdana" w:hAnsi="Verdana" w:cs="Verdana"/>
                <w:color w:val="333333"/>
                <w:sz w:val="20"/>
                <w:highlight w:val="white"/>
              </w:rPr>
              <w:br/>
              <w:t>od temperatury</w:t>
            </w:r>
          </w:p>
        </w:tc>
      </w:tr>
    </w:tbl>
    <w:p w:rsidR="00A56E1C" w:rsidRDefault="00A56E1C">
      <w:pPr>
        <w:pStyle w:val="normal"/>
        <w:contextualSpacing w:val="0"/>
      </w:pPr>
    </w:p>
    <w:p w:rsidR="00A56E1C" w:rsidRDefault="00A56E1C">
      <w:pPr>
        <w:pStyle w:val="normal"/>
        <w:contextualSpacing w:val="0"/>
      </w:pP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Rodzaje stosowanych pamięci: RAM (SRAM, DRAM, NVRAM), ROM (PROM, EPROM, EEPROM, FLASH). Budowa, zastosowanie, programowanie.</w:t>
      </w:r>
    </w:p>
    <w:p w:rsidR="00A56E1C" w:rsidRDefault="00A56E1C">
      <w:pPr>
        <w:pStyle w:val="normal"/>
        <w:contextualSpacing w:val="0"/>
      </w:pPr>
    </w:p>
    <w:p w:rsidR="00A56E1C" w:rsidRDefault="00A56E1C">
      <w:pPr>
        <w:pStyle w:val="normal"/>
        <w:contextualSpacing w:val="0"/>
      </w:pPr>
    </w:p>
    <w:tbl>
      <w:tblPr>
        <w:tblW w:w="1005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5025"/>
        <w:gridCol w:w="5025"/>
      </w:tblGrid>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contextualSpacing w:val="0"/>
            </w:pPr>
            <w:r>
              <w:rPr>
                <w:rFonts w:ascii="Verdana" w:eastAsia="Verdana" w:hAnsi="Verdana" w:cs="Verdana"/>
                <w:b/>
                <w:color w:val="333333"/>
                <w:sz w:val="20"/>
                <w:highlight w:val="white"/>
              </w:rPr>
              <w:t>SRAM</w:t>
            </w:r>
          </w:p>
          <w:p w:rsidR="00A56E1C" w:rsidRDefault="00483CBC">
            <w:pPr>
              <w:pStyle w:val="normal"/>
              <w:numPr>
                <w:ilvl w:val="0"/>
                <w:numId w:val="30"/>
              </w:numPr>
              <w:ind w:hanging="359"/>
            </w:pPr>
            <w:r>
              <w:rPr>
                <w:rFonts w:ascii="Verdana" w:eastAsia="Verdana" w:hAnsi="Verdana" w:cs="Verdana"/>
                <w:color w:val="333333"/>
                <w:sz w:val="20"/>
                <w:highlight w:val="white"/>
              </w:rPr>
              <w:t xml:space="preserve">pamięć statyczna SRAM, zbudowana z przerzutników, szybka (&lt;10ns), </w:t>
            </w:r>
            <w:r>
              <w:rPr>
                <w:rFonts w:ascii="Verdana" w:eastAsia="Verdana" w:hAnsi="Verdana" w:cs="Verdana"/>
                <w:color w:val="333333"/>
                <w:sz w:val="20"/>
                <w:highlight w:val="white"/>
                <w:u w:val="single"/>
              </w:rPr>
              <w:t>droższa</w:t>
            </w:r>
            <w:r>
              <w:rPr>
                <w:rFonts w:ascii="Verdana" w:eastAsia="Verdana" w:hAnsi="Verdana" w:cs="Verdana"/>
                <w:color w:val="333333"/>
                <w:sz w:val="20"/>
                <w:highlight w:val="white"/>
              </w:rPr>
              <w:t xml:space="preserve">, mniejsza, stosowana w układzie </w:t>
            </w:r>
            <w:proofErr w:type="spellStart"/>
            <w:r>
              <w:rPr>
                <w:rFonts w:ascii="Verdana" w:eastAsia="Verdana" w:hAnsi="Verdana" w:cs="Verdana"/>
                <w:color w:val="333333"/>
                <w:sz w:val="20"/>
                <w:highlight w:val="white"/>
              </w:rPr>
              <w:t>cache</w:t>
            </w:r>
            <w:proofErr w:type="spellEnd"/>
            <w:r>
              <w:rPr>
                <w:rFonts w:ascii="Verdana" w:eastAsia="Verdana" w:hAnsi="Verdana" w:cs="Verdana"/>
                <w:color w:val="333333"/>
                <w:sz w:val="20"/>
                <w:highlight w:val="white"/>
              </w:rPr>
              <w:t xml:space="preserve">; </w:t>
            </w:r>
          </w:p>
          <w:p w:rsidR="00A56E1C" w:rsidRDefault="00483CBC">
            <w:pPr>
              <w:pStyle w:val="normal"/>
              <w:numPr>
                <w:ilvl w:val="0"/>
                <w:numId w:val="30"/>
              </w:numPr>
              <w:ind w:hanging="359"/>
            </w:pPr>
            <w:r>
              <w:rPr>
                <w:rFonts w:ascii="Verdana" w:eastAsia="Verdana" w:hAnsi="Verdana" w:cs="Verdana"/>
                <w:color w:val="333333"/>
                <w:sz w:val="20"/>
                <w:highlight w:val="white"/>
                <w:u w:val="single"/>
              </w:rPr>
              <w:t>pobierają energię</w:t>
            </w:r>
            <w:r>
              <w:rPr>
                <w:rFonts w:ascii="Verdana" w:eastAsia="Verdana" w:hAnsi="Verdana" w:cs="Verdana"/>
                <w:color w:val="333333"/>
                <w:sz w:val="20"/>
                <w:highlight w:val="white"/>
              </w:rPr>
              <w:t xml:space="preserve">, gdy zmieniamy pozycję 0-&gt;1, 1-&gt;0 (6 tranzystorów), </w:t>
            </w:r>
            <w:r>
              <w:rPr>
                <w:rFonts w:ascii="Verdana" w:eastAsia="Verdana" w:hAnsi="Verdana" w:cs="Verdana"/>
                <w:color w:val="333333"/>
                <w:sz w:val="20"/>
                <w:highlight w:val="white"/>
                <w:u w:val="single"/>
              </w:rPr>
              <w:t>energooszczędna,</w:t>
            </w:r>
            <w:r>
              <w:rPr>
                <w:rFonts w:ascii="Verdana" w:eastAsia="Verdana" w:hAnsi="Verdana" w:cs="Verdana"/>
                <w:color w:val="333333"/>
                <w:sz w:val="20"/>
                <w:highlight w:val="white"/>
              </w:rPr>
              <w:t xml:space="preserve"> </w:t>
            </w:r>
            <w:r>
              <w:rPr>
                <w:rFonts w:ascii="Verdana" w:eastAsia="Verdana" w:hAnsi="Verdana" w:cs="Verdana"/>
                <w:color w:val="333333"/>
                <w:sz w:val="20"/>
                <w:highlight w:val="white"/>
                <w:u w:val="single"/>
              </w:rPr>
              <w:t>mała gęstość upakowania</w:t>
            </w:r>
          </w:p>
        </w:tc>
        <w:tc>
          <w:tcPr>
            <w:tcW w:w="5025" w:type="dxa"/>
            <w:tcMar>
              <w:top w:w="100" w:type="dxa"/>
              <w:left w:w="100" w:type="dxa"/>
              <w:bottom w:w="100" w:type="dxa"/>
              <w:right w:w="100" w:type="dxa"/>
            </w:tcMar>
          </w:tcPr>
          <w:p w:rsidR="00A56E1C" w:rsidRDefault="00483CBC">
            <w:pPr>
              <w:pStyle w:val="normal"/>
              <w:contextualSpacing w:val="0"/>
            </w:pPr>
            <w:r>
              <w:rPr>
                <w:rFonts w:ascii="Verdana" w:eastAsia="Verdana" w:hAnsi="Verdana" w:cs="Verdana"/>
                <w:b/>
                <w:color w:val="333333"/>
                <w:sz w:val="20"/>
                <w:highlight w:val="white"/>
              </w:rPr>
              <w:t>Pamięć ferrytowa (RAM)</w:t>
            </w:r>
          </w:p>
          <w:p w:rsidR="00A56E1C" w:rsidRDefault="00483CBC">
            <w:pPr>
              <w:pStyle w:val="normal"/>
              <w:numPr>
                <w:ilvl w:val="0"/>
                <w:numId w:val="21"/>
              </w:numPr>
              <w:ind w:hanging="359"/>
            </w:pPr>
            <w:r>
              <w:rPr>
                <w:rFonts w:ascii="Verdana" w:eastAsia="Verdana" w:hAnsi="Verdana" w:cs="Verdana"/>
                <w:color w:val="333333"/>
                <w:sz w:val="20"/>
                <w:highlight w:val="white"/>
              </w:rPr>
              <w:t>pamięć RAM o dostępie swobodnym</w:t>
            </w:r>
          </w:p>
          <w:p w:rsidR="00A56E1C" w:rsidRDefault="00483CBC">
            <w:pPr>
              <w:pStyle w:val="normal"/>
              <w:numPr>
                <w:ilvl w:val="0"/>
                <w:numId w:val="21"/>
              </w:numPr>
              <w:ind w:hanging="359"/>
            </w:pPr>
            <w:r>
              <w:rPr>
                <w:rFonts w:ascii="Verdana" w:eastAsia="Verdana" w:hAnsi="Verdana" w:cs="Verdana"/>
                <w:color w:val="333333"/>
                <w:sz w:val="20"/>
                <w:highlight w:val="white"/>
              </w:rPr>
              <w:t>dane przechowywane jako kierunek namagnesowania rdzeni ferrytowych</w:t>
            </w:r>
          </w:p>
          <w:p w:rsidR="00A56E1C" w:rsidRDefault="00483CBC">
            <w:pPr>
              <w:pStyle w:val="normal"/>
              <w:numPr>
                <w:ilvl w:val="0"/>
                <w:numId w:val="21"/>
              </w:numPr>
              <w:ind w:hanging="359"/>
            </w:pPr>
            <w:r>
              <w:rPr>
                <w:rFonts w:ascii="Verdana" w:eastAsia="Verdana" w:hAnsi="Verdana" w:cs="Verdana"/>
                <w:color w:val="333333"/>
                <w:sz w:val="20"/>
                <w:highlight w:val="white"/>
              </w:rPr>
              <w:t>1 rdzeń to 1 bit</w:t>
            </w:r>
          </w:p>
          <w:p w:rsidR="00A56E1C" w:rsidRDefault="00483CBC">
            <w:pPr>
              <w:pStyle w:val="normal"/>
              <w:numPr>
                <w:ilvl w:val="0"/>
                <w:numId w:val="21"/>
              </w:numPr>
              <w:ind w:hanging="359"/>
            </w:pPr>
            <w:r>
              <w:rPr>
                <w:rFonts w:ascii="Verdana" w:eastAsia="Verdana" w:hAnsi="Verdana" w:cs="Verdana"/>
                <w:color w:val="333333"/>
                <w:sz w:val="20"/>
                <w:highlight w:val="white"/>
                <w:u w:val="single"/>
              </w:rPr>
              <w:t>przech</w:t>
            </w:r>
            <w:r>
              <w:rPr>
                <w:rFonts w:ascii="Verdana" w:eastAsia="Verdana" w:hAnsi="Verdana" w:cs="Verdana"/>
                <w:color w:val="333333"/>
                <w:sz w:val="20"/>
                <w:highlight w:val="white"/>
                <w:u w:val="single"/>
              </w:rPr>
              <w:t>owuje dane</w:t>
            </w:r>
            <w:r>
              <w:rPr>
                <w:rFonts w:ascii="Verdana" w:eastAsia="Verdana" w:hAnsi="Verdana" w:cs="Verdana"/>
                <w:color w:val="333333"/>
                <w:sz w:val="20"/>
                <w:highlight w:val="white"/>
              </w:rPr>
              <w:t xml:space="preserve"> po wyłączeniu zasilania</w:t>
            </w:r>
          </w:p>
          <w:p w:rsidR="00A56E1C" w:rsidRDefault="00A56E1C">
            <w:pPr>
              <w:pStyle w:val="normal"/>
              <w:spacing w:line="240" w:lineRule="auto"/>
              <w:contextualSpacing w:val="0"/>
            </w:pPr>
          </w:p>
        </w:tc>
      </w:tr>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contextualSpacing w:val="0"/>
            </w:pPr>
            <w:r>
              <w:rPr>
                <w:rFonts w:ascii="Verdana" w:eastAsia="Verdana" w:hAnsi="Verdana" w:cs="Verdana"/>
                <w:b/>
                <w:color w:val="333333"/>
                <w:sz w:val="20"/>
                <w:highlight w:val="white"/>
              </w:rPr>
              <w:t xml:space="preserve">DRAM </w:t>
            </w:r>
          </w:p>
          <w:p w:rsidR="00A56E1C" w:rsidRDefault="00483CBC">
            <w:pPr>
              <w:pStyle w:val="normal"/>
              <w:numPr>
                <w:ilvl w:val="0"/>
                <w:numId w:val="26"/>
              </w:numPr>
              <w:ind w:hanging="359"/>
            </w:pPr>
            <w:r>
              <w:rPr>
                <w:rFonts w:ascii="Verdana" w:eastAsia="Verdana" w:hAnsi="Verdana" w:cs="Verdana"/>
                <w:color w:val="333333"/>
                <w:sz w:val="20"/>
                <w:highlight w:val="white"/>
              </w:rPr>
              <w:t>pamięć dynamiczna DRAM, zbudowana z kondensatorów,</w:t>
            </w:r>
          </w:p>
          <w:p w:rsidR="00A56E1C" w:rsidRDefault="00483CBC">
            <w:pPr>
              <w:pStyle w:val="normal"/>
              <w:numPr>
                <w:ilvl w:val="0"/>
                <w:numId w:val="26"/>
              </w:numPr>
              <w:ind w:hanging="359"/>
            </w:pPr>
            <w:r>
              <w:rPr>
                <w:rFonts w:ascii="Verdana" w:eastAsia="Verdana" w:hAnsi="Verdana" w:cs="Verdana"/>
                <w:color w:val="333333"/>
                <w:sz w:val="20"/>
                <w:highlight w:val="white"/>
              </w:rPr>
              <w:t xml:space="preserve">wymaga odświeżania, </w:t>
            </w:r>
            <w:r>
              <w:rPr>
                <w:rFonts w:ascii="Verdana" w:eastAsia="Verdana" w:hAnsi="Verdana" w:cs="Verdana"/>
                <w:color w:val="333333"/>
                <w:sz w:val="20"/>
                <w:highlight w:val="white"/>
                <w:u w:val="single"/>
              </w:rPr>
              <w:t>wolniejsza</w:t>
            </w:r>
            <w:r>
              <w:rPr>
                <w:rFonts w:ascii="Verdana" w:eastAsia="Verdana" w:hAnsi="Verdana" w:cs="Verdana"/>
                <w:color w:val="333333"/>
                <w:sz w:val="20"/>
                <w:highlight w:val="white"/>
              </w:rPr>
              <w:t xml:space="preserve"> (60ns), tańsza, </w:t>
            </w:r>
            <w:r>
              <w:rPr>
                <w:rFonts w:ascii="Verdana" w:eastAsia="Verdana" w:hAnsi="Verdana" w:cs="Verdana"/>
                <w:color w:val="333333"/>
                <w:sz w:val="20"/>
                <w:highlight w:val="white"/>
                <w:u w:val="single"/>
              </w:rPr>
              <w:t>duża gęstość upakowania</w:t>
            </w:r>
          </w:p>
          <w:p w:rsidR="00A56E1C" w:rsidRDefault="00A56E1C">
            <w:pPr>
              <w:pStyle w:val="normal"/>
              <w:spacing w:line="240" w:lineRule="auto"/>
              <w:contextualSpacing w:val="0"/>
            </w:pPr>
          </w:p>
        </w:tc>
        <w:tc>
          <w:tcPr>
            <w:tcW w:w="5025" w:type="dxa"/>
            <w:tcMar>
              <w:top w:w="100" w:type="dxa"/>
              <w:left w:w="100" w:type="dxa"/>
              <w:bottom w:w="100" w:type="dxa"/>
              <w:right w:w="100" w:type="dxa"/>
            </w:tcMar>
          </w:tcPr>
          <w:p w:rsidR="00A56E1C" w:rsidRDefault="00483CBC">
            <w:pPr>
              <w:pStyle w:val="normal"/>
              <w:contextualSpacing w:val="0"/>
            </w:pPr>
            <w:r>
              <w:rPr>
                <w:rFonts w:ascii="Verdana" w:eastAsia="Verdana" w:hAnsi="Verdana" w:cs="Verdana"/>
                <w:b/>
                <w:color w:val="333333"/>
                <w:sz w:val="20"/>
                <w:highlight w:val="white"/>
              </w:rPr>
              <w:t>Pamięć rtęciowa</w:t>
            </w:r>
          </w:p>
          <w:p w:rsidR="00A56E1C" w:rsidRDefault="00483CBC">
            <w:pPr>
              <w:pStyle w:val="normal"/>
              <w:numPr>
                <w:ilvl w:val="0"/>
                <w:numId w:val="34"/>
              </w:numPr>
              <w:ind w:hanging="359"/>
            </w:pPr>
            <w:r>
              <w:rPr>
                <w:rFonts w:ascii="Verdana" w:eastAsia="Verdana" w:hAnsi="Verdana" w:cs="Verdana"/>
                <w:color w:val="333333"/>
                <w:sz w:val="20"/>
                <w:highlight w:val="white"/>
              </w:rPr>
              <w:t>pojemność 512 słów</w:t>
            </w:r>
          </w:p>
          <w:p w:rsidR="00A56E1C" w:rsidRDefault="00483CBC">
            <w:pPr>
              <w:pStyle w:val="normal"/>
              <w:numPr>
                <w:ilvl w:val="0"/>
                <w:numId w:val="34"/>
              </w:numPr>
              <w:ind w:hanging="359"/>
            </w:pPr>
            <w:r>
              <w:rPr>
                <w:rFonts w:ascii="Verdana" w:eastAsia="Verdana" w:hAnsi="Verdana" w:cs="Verdana"/>
                <w:color w:val="333333"/>
                <w:sz w:val="20"/>
                <w:highlight w:val="white"/>
              </w:rPr>
              <w:t>pojemność 1 rury 624bity</w:t>
            </w:r>
          </w:p>
          <w:p w:rsidR="00A56E1C" w:rsidRDefault="00483CBC">
            <w:pPr>
              <w:pStyle w:val="normal"/>
              <w:numPr>
                <w:ilvl w:val="0"/>
                <w:numId w:val="34"/>
              </w:numPr>
              <w:ind w:hanging="359"/>
            </w:pPr>
            <w:r>
              <w:rPr>
                <w:rFonts w:ascii="Verdana" w:eastAsia="Verdana" w:hAnsi="Verdana" w:cs="Verdana"/>
                <w:color w:val="333333"/>
                <w:sz w:val="20"/>
                <w:highlight w:val="white"/>
              </w:rPr>
              <w:t>liczba rur: 32</w:t>
            </w:r>
          </w:p>
          <w:p w:rsidR="00A56E1C" w:rsidRDefault="00A56E1C">
            <w:pPr>
              <w:pStyle w:val="normal"/>
              <w:spacing w:line="240" w:lineRule="auto"/>
              <w:contextualSpacing w:val="0"/>
            </w:pPr>
          </w:p>
        </w:tc>
      </w:tr>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contextualSpacing w:val="0"/>
            </w:pPr>
            <w:r>
              <w:rPr>
                <w:rFonts w:ascii="Verdana" w:eastAsia="Verdana" w:hAnsi="Verdana" w:cs="Verdana"/>
                <w:b/>
                <w:color w:val="333333"/>
                <w:sz w:val="20"/>
                <w:highlight w:val="white"/>
              </w:rPr>
              <w:t>MRAM</w:t>
            </w:r>
          </w:p>
          <w:p w:rsidR="00A56E1C" w:rsidRDefault="00483CBC">
            <w:pPr>
              <w:pStyle w:val="normal"/>
              <w:numPr>
                <w:ilvl w:val="0"/>
                <w:numId w:val="25"/>
              </w:numPr>
              <w:ind w:hanging="359"/>
            </w:pPr>
            <w:r>
              <w:rPr>
                <w:rFonts w:ascii="Verdana" w:eastAsia="Verdana" w:hAnsi="Verdana" w:cs="Verdana"/>
                <w:color w:val="333333"/>
                <w:sz w:val="20"/>
                <w:highlight w:val="white"/>
              </w:rPr>
              <w:t>wykorzystuje tunelowy efekt magnetyczno-rezystancyjny</w:t>
            </w:r>
          </w:p>
          <w:p w:rsidR="00A56E1C" w:rsidRDefault="00483CBC">
            <w:pPr>
              <w:pStyle w:val="normal"/>
              <w:numPr>
                <w:ilvl w:val="0"/>
                <w:numId w:val="25"/>
              </w:numPr>
              <w:ind w:hanging="359"/>
            </w:pPr>
            <w:r>
              <w:rPr>
                <w:rFonts w:ascii="Verdana" w:eastAsia="Verdana" w:hAnsi="Verdana" w:cs="Verdana"/>
                <w:color w:val="333333"/>
                <w:sz w:val="20"/>
                <w:highlight w:val="white"/>
              </w:rPr>
              <w:t>przechowuje dane bez zasilania</w:t>
            </w:r>
          </w:p>
          <w:p w:rsidR="00A56E1C" w:rsidRDefault="00483CBC">
            <w:pPr>
              <w:pStyle w:val="normal"/>
              <w:numPr>
                <w:ilvl w:val="0"/>
                <w:numId w:val="25"/>
              </w:numPr>
              <w:ind w:hanging="359"/>
            </w:pPr>
            <w:r>
              <w:rPr>
                <w:rFonts w:ascii="Verdana" w:eastAsia="Verdana" w:hAnsi="Verdana" w:cs="Verdana"/>
                <w:color w:val="333333"/>
                <w:sz w:val="20"/>
                <w:highlight w:val="white"/>
              </w:rPr>
              <w:t>nie wymaga odświeżania</w:t>
            </w:r>
          </w:p>
          <w:p w:rsidR="00A56E1C" w:rsidRDefault="00483CBC">
            <w:pPr>
              <w:pStyle w:val="normal"/>
              <w:numPr>
                <w:ilvl w:val="0"/>
                <w:numId w:val="25"/>
              </w:numPr>
              <w:ind w:hanging="359"/>
            </w:pPr>
            <w:r>
              <w:rPr>
                <w:rFonts w:ascii="Verdana" w:eastAsia="Verdana" w:hAnsi="Verdana" w:cs="Verdana"/>
                <w:color w:val="333333"/>
                <w:sz w:val="20"/>
                <w:highlight w:val="white"/>
              </w:rPr>
              <w:t>dość duża</w:t>
            </w:r>
          </w:p>
          <w:p w:rsidR="00A56E1C" w:rsidRDefault="00A56E1C">
            <w:pPr>
              <w:pStyle w:val="normal"/>
              <w:spacing w:line="240" w:lineRule="auto"/>
              <w:contextualSpacing w:val="0"/>
            </w:pPr>
          </w:p>
        </w:tc>
        <w:tc>
          <w:tcPr>
            <w:tcW w:w="5025"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b/>
                <w:color w:val="333333"/>
                <w:sz w:val="20"/>
                <w:highlight w:val="white"/>
              </w:rPr>
              <w:t>EEPROM</w:t>
            </w:r>
          </w:p>
          <w:p w:rsidR="00A56E1C" w:rsidRDefault="00483CBC">
            <w:pPr>
              <w:pStyle w:val="normal"/>
              <w:numPr>
                <w:ilvl w:val="0"/>
                <w:numId w:val="17"/>
              </w:numPr>
              <w:spacing w:line="240" w:lineRule="auto"/>
              <w:ind w:hanging="359"/>
            </w:pPr>
            <w:r>
              <w:rPr>
                <w:rFonts w:ascii="Verdana" w:eastAsia="Verdana" w:hAnsi="Verdana" w:cs="Verdana"/>
                <w:color w:val="333333"/>
                <w:sz w:val="20"/>
                <w:highlight w:val="white"/>
              </w:rPr>
              <w:t>zapisywalna, kasowalna elektrycznie</w:t>
            </w:r>
          </w:p>
          <w:p w:rsidR="00A56E1C" w:rsidRDefault="00483CBC">
            <w:pPr>
              <w:pStyle w:val="normal"/>
              <w:numPr>
                <w:ilvl w:val="0"/>
                <w:numId w:val="17"/>
              </w:numPr>
              <w:spacing w:line="240" w:lineRule="auto"/>
              <w:ind w:hanging="359"/>
            </w:pPr>
            <w:r>
              <w:rPr>
                <w:rFonts w:ascii="Verdana" w:eastAsia="Verdana" w:hAnsi="Verdana" w:cs="Verdana"/>
                <w:color w:val="333333"/>
                <w:sz w:val="20"/>
                <w:highlight w:val="white"/>
              </w:rPr>
              <w:t xml:space="preserve">max 100000 </w:t>
            </w:r>
            <w:proofErr w:type="spellStart"/>
            <w:r>
              <w:rPr>
                <w:rFonts w:ascii="Verdana" w:eastAsia="Verdana" w:hAnsi="Verdana" w:cs="Verdana"/>
                <w:color w:val="333333"/>
                <w:sz w:val="20"/>
                <w:highlight w:val="white"/>
              </w:rPr>
              <w:t>cylki</w:t>
            </w:r>
            <w:proofErr w:type="spellEnd"/>
            <w:r>
              <w:rPr>
                <w:rFonts w:ascii="Verdana" w:eastAsia="Verdana" w:hAnsi="Verdana" w:cs="Verdana"/>
                <w:color w:val="333333"/>
                <w:sz w:val="20"/>
                <w:highlight w:val="white"/>
              </w:rPr>
              <w:t xml:space="preserve"> zapisu</w:t>
            </w:r>
          </w:p>
          <w:p w:rsidR="00A56E1C" w:rsidRDefault="00483CBC">
            <w:pPr>
              <w:pStyle w:val="normal"/>
              <w:numPr>
                <w:ilvl w:val="0"/>
                <w:numId w:val="17"/>
              </w:numPr>
              <w:spacing w:line="240" w:lineRule="auto"/>
              <w:ind w:hanging="359"/>
            </w:pPr>
            <w:r>
              <w:rPr>
                <w:rFonts w:ascii="Verdana" w:eastAsia="Verdana" w:hAnsi="Verdana" w:cs="Verdana"/>
                <w:color w:val="333333"/>
                <w:sz w:val="20"/>
                <w:highlight w:val="white"/>
              </w:rPr>
              <w:t xml:space="preserve">droga </w:t>
            </w:r>
          </w:p>
          <w:p w:rsidR="00A56E1C" w:rsidRDefault="00483CBC">
            <w:pPr>
              <w:pStyle w:val="normal"/>
              <w:numPr>
                <w:ilvl w:val="0"/>
                <w:numId w:val="17"/>
              </w:numPr>
              <w:spacing w:line="240" w:lineRule="auto"/>
              <w:ind w:hanging="359"/>
            </w:pPr>
            <w:r>
              <w:rPr>
                <w:rFonts w:ascii="Verdana" w:eastAsia="Verdana" w:hAnsi="Verdana" w:cs="Verdana"/>
                <w:color w:val="333333"/>
                <w:sz w:val="20"/>
                <w:highlight w:val="white"/>
              </w:rPr>
              <w:t>wolna</w:t>
            </w:r>
          </w:p>
        </w:tc>
      </w:tr>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b/>
                <w:color w:val="333333"/>
                <w:sz w:val="20"/>
                <w:highlight w:val="white"/>
              </w:rPr>
              <w:t>MROM</w:t>
            </w:r>
          </w:p>
          <w:p w:rsidR="00A56E1C" w:rsidRDefault="00483CBC">
            <w:pPr>
              <w:pStyle w:val="normal"/>
              <w:numPr>
                <w:ilvl w:val="0"/>
                <w:numId w:val="20"/>
              </w:numPr>
              <w:spacing w:line="240" w:lineRule="auto"/>
              <w:ind w:hanging="359"/>
            </w:pPr>
            <w:r>
              <w:rPr>
                <w:rFonts w:ascii="Verdana" w:eastAsia="Verdana" w:hAnsi="Verdana" w:cs="Verdana"/>
                <w:color w:val="333333"/>
                <w:sz w:val="20"/>
                <w:highlight w:val="white"/>
              </w:rPr>
              <w:t>programowalna w czasie produkcji</w:t>
            </w:r>
          </w:p>
          <w:p w:rsidR="00A56E1C" w:rsidRDefault="00483CBC">
            <w:pPr>
              <w:pStyle w:val="normal"/>
              <w:numPr>
                <w:ilvl w:val="0"/>
                <w:numId w:val="20"/>
              </w:numPr>
              <w:spacing w:line="240" w:lineRule="auto"/>
              <w:ind w:hanging="359"/>
            </w:pPr>
            <w:r>
              <w:rPr>
                <w:rFonts w:ascii="Verdana" w:eastAsia="Verdana" w:hAnsi="Verdana" w:cs="Verdana"/>
                <w:color w:val="333333"/>
                <w:sz w:val="20"/>
                <w:highlight w:val="white"/>
              </w:rPr>
              <w:t>bardzo tania</w:t>
            </w:r>
          </w:p>
        </w:tc>
        <w:tc>
          <w:tcPr>
            <w:tcW w:w="5025"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b/>
                <w:color w:val="333333"/>
                <w:sz w:val="20"/>
                <w:highlight w:val="white"/>
              </w:rPr>
              <w:t>PROM</w:t>
            </w:r>
          </w:p>
          <w:p w:rsidR="00A56E1C" w:rsidRDefault="00483CBC">
            <w:pPr>
              <w:pStyle w:val="normal"/>
              <w:numPr>
                <w:ilvl w:val="0"/>
                <w:numId w:val="23"/>
              </w:numPr>
              <w:spacing w:line="240" w:lineRule="auto"/>
              <w:ind w:hanging="359"/>
            </w:pPr>
            <w:r>
              <w:rPr>
                <w:rFonts w:ascii="Verdana" w:eastAsia="Verdana" w:hAnsi="Verdana" w:cs="Verdana"/>
                <w:color w:val="333333"/>
                <w:sz w:val="20"/>
                <w:highlight w:val="white"/>
              </w:rPr>
              <w:t>programowalna przez przepalanie struktur połączeń</w:t>
            </w:r>
          </w:p>
          <w:p w:rsidR="00A56E1C" w:rsidRDefault="00483CBC">
            <w:pPr>
              <w:pStyle w:val="normal"/>
              <w:numPr>
                <w:ilvl w:val="0"/>
                <w:numId w:val="23"/>
              </w:numPr>
              <w:spacing w:line="240" w:lineRule="auto"/>
              <w:ind w:hanging="359"/>
            </w:pPr>
            <w:r>
              <w:rPr>
                <w:rFonts w:ascii="Verdana" w:eastAsia="Verdana" w:hAnsi="Verdana" w:cs="Verdana"/>
                <w:color w:val="333333"/>
                <w:sz w:val="20"/>
                <w:highlight w:val="white"/>
              </w:rPr>
              <w:t>szybka, tania (DM745288)</w:t>
            </w:r>
          </w:p>
        </w:tc>
      </w:tr>
      <w:tr w:rsidR="00A56E1C">
        <w:tblPrEx>
          <w:tblCellMar>
            <w:top w:w="0" w:type="dxa"/>
            <w:bottom w:w="0" w:type="dxa"/>
          </w:tblCellMar>
        </w:tblPrEx>
        <w:tc>
          <w:tcPr>
            <w:tcW w:w="5025"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b/>
                <w:color w:val="333333"/>
                <w:sz w:val="20"/>
                <w:highlight w:val="white"/>
              </w:rPr>
              <w:t>FLASH</w:t>
            </w:r>
          </w:p>
          <w:p w:rsidR="00A56E1C" w:rsidRDefault="00483CBC">
            <w:pPr>
              <w:pStyle w:val="normal"/>
              <w:numPr>
                <w:ilvl w:val="0"/>
                <w:numId w:val="3"/>
              </w:numPr>
              <w:spacing w:line="240" w:lineRule="auto"/>
              <w:ind w:hanging="359"/>
            </w:pPr>
            <w:r>
              <w:rPr>
                <w:rFonts w:ascii="Verdana" w:eastAsia="Verdana" w:hAnsi="Verdana" w:cs="Verdana"/>
                <w:color w:val="333333"/>
                <w:sz w:val="20"/>
                <w:highlight w:val="white"/>
              </w:rPr>
              <w:t>kasowanie oraz zapisywanie jednocześnie wielu kom. pam.</w:t>
            </w:r>
          </w:p>
          <w:p w:rsidR="00A56E1C" w:rsidRDefault="00483CBC">
            <w:pPr>
              <w:pStyle w:val="normal"/>
              <w:numPr>
                <w:ilvl w:val="0"/>
                <w:numId w:val="3"/>
              </w:numPr>
              <w:spacing w:line="240" w:lineRule="auto"/>
              <w:ind w:hanging="359"/>
            </w:pPr>
            <w:r>
              <w:rPr>
                <w:rFonts w:ascii="Verdana" w:eastAsia="Verdana" w:hAnsi="Verdana" w:cs="Verdana"/>
                <w:color w:val="333333"/>
                <w:sz w:val="20"/>
                <w:highlight w:val="white"/>
              </w:rPr>
              <w:t xml:space="preserve">2 wersje NOR (dostęp swobodny) </w:t>
            </w:r>
            <w:r>
              <w:rPr>
                <w:rFonts w:ascii="Verdana" w:eastAsia="Verdana" w:hAnsi="Verdana" w:cs="Verdana"/>
                <w:color w:val="333333"/>
                <w:sz w:val="20"/>
                <w:highlight w:val="white"/>
              </w:rPr>
              <w:br/>
              <w:t>i NAND (dostęp sekwencyjny)</w:t>
            </w:r>
          </w:p>
          <w:p w:rsidR="00A56E1C" w:rsidRDefault="00483CBC">
            <w:pPr>
              <w:pStyle w:val="normal"/>
              <w:numPr>
                <w:ilvl w:val="0"/>
                <w:numId w:val="3"/>
              </w:numPr>
              <w:spacing w:line="240" w:lineRule="auto"/>
              <w:ind w:hanging="359"/>
            </w:pPr>
            <w:r>
              <w:rPr>
                <w:rFonts w:ascii="Verdana" w:eastAsia="Verdana" w:hAnsi="Verdana" w:cs="Verdana"/>
                <w:color w:val="333333"/>
                <w:sz w:val="20"/>
                <w:highlight w:val="white"/>
              </w:rPr>
              <w:t xml:space="preserve">minimum 10000 cykli zapisu </w:t>
            </w:r>
            <w:r>
              <w:rPr>
                <w:rFonts w:ascii="Verdana" w:eastAsia="Verdana" w:hAnsi="Verdana" w:cs="Verdana"/>
                <w:color w:val="333333"/>
                <w:sz w:val="20"/>
                <w:highlight w:val="white"/>
              </w:rPr>
              <w:br/>
              <w:t>(max 100000)</w:t>
            </w:r>
          </w:p>
          <w:p w:rsidR="00A56E1C" w:rsidRDefault="00483CBC">
            <w:pPr>
              <w:pStyle w:val="normal"/>
              <w:numPr>
                <w:ilvl w:val="0"/>
                <w:numId w:val="3"/>
              </w:numPr>
              <w:spacing w:line="240" w:lineRule="auto"/>
              <w:ind w:hanging="359"/>
            </w:pPr>
            <w:r>
              <w:rPr>
                <w:rFonts w:ascii="Verdana" w:eastAsia="Verdana" w:hAnsi="Verdana" w:cs="Verdana"/>
                <w:color w:val="333333"/>
                <w:sz w:val="20"/>
                <w:highlight w:val="white"/>
              </w:rPr>
              <w:t>tania</w:t>
            </w:r>
          </w:p>
          <w:p w:rsidR="00A56E1C" w:rsidRDefault="00483CBC">
            <w:pPr>
              <w:pStyle w:val="normal"/>
              <w:numPr>
                <w:ilvl w:val="0"/>
                <w:numId w:val="3"/>
              </w:numPr>
              <w:spacing w:line="240" w:lineRule="auto"/>
              <w:ind w:hanging="359"/>
            </w:pPr>
            <w:r>
              <w:rPr>
                <w:rFonts w:ascii="Verdana" w:eastAsia="Verdana" w:hAnsi="Verdana" w:cs="Verdana"/>
                <w:color w:val="333333"/>
                <w:sz w:val="20"/>
                <w:highlight w:val="white"/>
              </w:rPr>
              <w:t>duża gęstość upakowania</w:t>
            </w:r>
          </w:p>
        </w:tc>
        <w:tc>
          <w:tcPr>
            <w:tcW w:w="5025"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b/>
                <w:color w:val="333333"/>
                <w:sz w:val="20"/>
                <w:highlight w:val="white"/>
              </w:rPr>
              <w:t>EPROM</w:t>
            </w:r>
          </w:p>
          <w:p w:rsidR="00A56E1C" w:rsidRDefault="00483CBC">
            <w:pPr>
              <w:pStyle w:val="normal"/>
              <w:numPr>
                <w:ilvl w:val="0"/>
                <w:numId w:val="9"/>
              </w:numPr>
              <w:spacing w:line="240" w:lineRule="auto"/>
              <w:ind w:hanging="359"/>
            </w:pPr>
            <w:r>
              <w:rPr>
                <w:rFonts w:ascii="Verdana" w:eastAsia="Verdana" w:hAnsi="Verdana" w:cs="Verdana"/>
                <w:color w:val="333333"/>
                <w:sz w:val="20"/>
                <w:highlight w:val="white"/>
              </w:rPr>
              <w:t>kasowalna pamięć</w:t>
            </w:r>
          </w:p>
        </w:tc>
      </w:tr>
    </w:tbl>
    <w:p w:rsidR="00A56E1C" w:rsidRDefault="00483CBC">
      <w:pPr>
        <w:pStyle w:val="normal"/>
        <w:numPr>
          <w:ilvl w:val="0"/>
          <w:numId w:val="19"/>
        </w:numPr>
        <w:ind w:left="540" w:hanging="359"/>
      </w:pPr>
      <w:r>
        <w:rPr>
          <w:rFonts w:ascii="Verdana" w:eastAsia="Verdana" w:hAnsi="Verdana" w:cs="Verdana"/>
          <w:color w:val="333333"/>
          <w:sz w:val="20"/>
          <w:highlight w:val="white"/>
        </w:rPr>
        <w:t>Budowa przetworników A/C i C/A. Przykłady, zasady stosowania, sterowanie, komunikacja.</w:t>
      </w:r>
    </w:p>
    <w:p w:rsidR="00A56E1C" w:rsidRDefault="00483CBC">
      <w:pPr>
        <w:pStyle w:val="normal"/>
        <w:contextualSpacing w:val="0"/>
      </w:pPr>
      <w:r>
        <w:rPr>
          <w:color w:val="333333"/>
          <w:sz w:val="20"/>
          <w:highlight w:val="white"/>
        </w:rPr>
        <w:t xml:space="preserve">Przetwarzanie A/C tworzą 3 etapy: </w:t>
      </w:r>
      <w:hyperlink r:id="rId6">
        <w:r>
          <w:rPr>
            <w:color w:val="0B0080"/>
            <w:sz w:val="20"/>
            <w:highlight w:val="white"/>
            <w:u w:val="single"/>
          </w:rPr>
          <w:t>próbkowanie</w:t>
        </w:r>
      </w:hyperlink>
      <w:r>
        <w:rPr>
          <w:color w:val="333333"/>
          <w:sz w:val="20"/>
          <w:highlight w:val="white"/>
        </w:rPr>
        <w:t xml:space="preserve">, </w:t>
      </w:r>
      <w:hyperlink r:id="rId7">
        <w:r>
          <w:rPr>
            <w:color w:val="0B0080"/>
            <w:sz w:val="20"/>
            <w:highlight w:val="white"/>
            <w:u w:val="single"/>
          </w:rPr>
          <w:t>kwantyzacja</w:t>
        </w:r>
      </w:hyperlink>
      <w:r>
        <w:rPr>
          <w:color w:val="333333"/>
          <w:sz w:val="20"/>
          <w:highlight w:val="white"/>
        </w:rPr>
        <w:t xml:space="preserve"> i </w:t>
      </w:r>
      <w:hyperlink r:id="rId8">
        <w:r>
          <w:rPr>
            <w:color w:val="0B0080"/>
            <w:sz w:val="20"/>
            <w:highlight w:val="white"/>
            <w:u w:val="single"/>
          </w:rPr>
          <w:t>kodowanie</w:t>
        </w:r>
      </w:hyperlink>
      <w:r>
        <w:rPr>
          <w:color w:val="333333"/>
          <w:sz w:val="20"/>
          <w:highlight w:val="white"/>
        </w:rPr>
        <w:t xml:space="preserve">. C/A na odwrót. </w:t>
      </w:r>
    </w:p>
    <w:p w:rsidR="00A56E1C" w:rsidRDefault="00483CBC">
      <w:pPr>
        <w:pStyle w:val="normal"/>
        <w:numPr>
          <w:ilvl w:val="0"/>
          <w:numId w:val="19"/>
        </w:numPr>
        <w:ind w:left="540" w:hanging="359"/>
      </w:pPr>
      <w:r>
        <w:rPr>
          <w:rFonts w:ascii="Verdana" w:eastAsia="Verdana" w:hAnsi="Verdana" w:cs="Verdana"/>
          <w:color w:val="333333"/>
          <w:sz w:val="20"/>
          <w:highlight w:val="white"/>
        </w:rPr>
        <w:t xml:space="preserve">Magistrala I2C (znana również jako IIC). </w:t>
      </w:r>
    </w:p>
    <w:p w:rsidR="00A56E1C" w:rsidRDefault="00483CBC">
      <w:pPr>
        <w:pStyle w:val="normal"/>
        <w:numPr>
          <w:ilvl w:val="0"/>
          <w:numId w:val="24"/>
        </w:numPr>
        <w:ind w:hanging="359"/>
      </w:pPr>
      <w:r>
        <w:rPr>
          <w:rFonts w:ascii="Verdana" w:eastAsia="Verdana" w:hAnsi="Verdana" w:cs="Verdana"/>
          <w:color w:val="333333"/>
          <w:sz w:val="20"/>
          <w:highlight w:val="white"/>
        </w:rPr>
        <w:t xml:space="preserve">Szeregowa magistrala, opracowana przez Philips na początku </w:t>
      </w:r>
      <w:r>
        <w:rPr>
          <w:rFonts w:ascii="Verdana" w:eastAsia="Verdana" w:hAnsi="Verdana" w:cs="Verdana"/>
          <w:color w:val="333333"/>
          <w:sz w:val="20"/>
          <w:highlight w:val="white"/>
        </w:rPr>
        <w:t>lat 80</w:t>
      </w:r>
    </w:p>
    <w:p w:rsidR="00A56E1C" w:rsidRDefault="00483CBC">
      <w:pPr>
        <w:pStyle w:val="normal"/>
        <w:numPr>
          <w:ilvl w:val="0"/>
          <w:numId w:val="24"/>
        </w:numPr>
        <w:ind w:hanging="359"/>
      </w:pPr>
      <w:r>
        <w:rPr>
          <w:rFonts w:ascii="Verdana" w:eastAsia="Verdana" w:hAnsi="Verdana" w:cs="Verdana"/>
          <w:color w:val="333333"/>
          <w:sz w:val="20"/>
          <w:highlight w:val="white"/>
        </w:rPr>
        <w:t xml:space="preserve">transmisja dwukierunkowa typu </w:t>
      </w:r>
      <w:proofErr w:type="spellStart"/>
      <w:r>
        <w:rPr>
          <w:rFonts w:ascii="Verdana" w:eastAsia="Verdana" w:hAnsi="Verdana" w:cs="Verdana"/>
          <w:color w:val="333333"/>
          <w:sz w:val="20"/>
          <w:highlight w:val="white"/>
        </w:rPr>
        <w:t>master-slave</w:t>
      </w:r>
      <w:proofErr w:type="spellEnd"/>
      <w:r>
        <w:rPr>
          <w:rFonts w:ascii="Verdana" w:eastAsia="Verdana" w:hAnsi="Verdana" w:cs="Verdana"/>
          <w:color w:val="333333"/>
          <w:sz w:val="20"/>
          <w:highlight w:val="white"/>
        </w:rPr>
        <w:t>;</w:t>
      </w:r>
      <w:r>
        <w:rPr>
          <w:rFonts w:ascii="Verdana" w:eastAsia="Verdana" w:hAnsi="Verdana" w:cs="Verdana"/>
          <w:color w:val="333333"/>
          <w:sz w:val="20"/>
          <w:highlight w:val="white"/>
        </w:rPr>
        <w:tab/>
        <w:t>ramki 8-bitowa</w:t>
      </w:r>
    </w:p>
    <w:p w:rsidR="00A56E1C" w:rsidRDefault="00483CBC">
      <w:pPr>
        <w:pStyle w:val="normal"/>
        <w:numPr>
          <w:ilvl w:val="0"/>
          <w:numId w:val="24"/>
        </w:numPr>
        <w:ind w:hanging="359"/>
      </w:pPr>
      <w:r>
        <w:rPr>
          <w:rFonts w:ascii="Verdana" w:eastAsia="Verdana" w:hAnsi="Verdana" w:cs="Verdana"/>
          <w:color w:val="333333"/>
          <w:sz w:val="20"/>
          <w:highlight w:val="white"/>
        </w:rPr>
        <w:t>Dwuprzewodowy interfejs synchroniczny (SDA – linia danych, SCL – linia zegara)</w:t>
      </w:r>
    </w:p>
    <w:p w:rsidR="00A56E1C" w:rsidRDefault="00483CBC">
      <w:pPr>
        <w:pStyle w:val="normal"/>
        <w:numPr>
          <w:ilvl w:val="0"/>
          <w:numId w:val="24"/>
        </w:numPr>
        <w:ind w:hanging="359"/>
      </w:pPr>
      <w:r>
        <w:rPr>
          <w:rFonts w:ascii="Verdana" w:eastAsia="Verdana" w:hAnsi="Verdana" w:cs="Verdana"/>
          <w:color w:val="333333"/>
          <w:sz w:val="20"/>
          <w:highlight w:val="white"/>
        </w:rPr>
        <w:t>Urządzenia posiadają niepowtarzalne adresy (7-bitów lub 10-bitów),</w:t>
      </w:r>
    </w:p>
    <w:p w:rsidR="00A56E1C" w:rsidRDefault="00483CBC">
      <w:pPr>
        <w:pStyle w:val="normal"/>
        <w:numPr>
          <w:ilvl w:val="0"/>
          <w:numId w:val="24"/>
        </w:numPr>
        <w:ind w:hanging="359"/>
      </w:pPr>
      <w:r>
        <w:rPr>
          <w:rFonts w:ascii="Verdana" w:eastAsia="Verdana" w:hAnsi="Verdana" w:cs="Verdana"/>
          <w:color w:val="333333"/>
          <w:sz w:val="20"/>
          <w:highlight w:val="white"/>
        </w:rPr>
        <w:t>Synchronizacja przy pomocy sygnału zegarowego umożliwia pracę urządzeń komunikujących się z różnymi szybkościami,</w:t>
      </w:r>
    </w:p>
    <w:p w:rsidR="00A56E1C" w:rsidRDefault="00483CBC">
      <w:pPr>
        <w:pStyle w:val="normal"/>
        <w:numPr>
          <w:ilvl w:val="0"/>
          <w:numId w:val="24"/>
        </w:numPr>
        <w:ind w:hanging="359"/>
      </w:pPr>
      <w:r>
        <w:rPr>
          <w:rFonts w:ascii="Verdana" w:eastAsia="Verdana" w:hAnsi="Verdana" w:cs="Verdana"/>
          <w:color w:val="333333"/>
          <w:sz w:val="20"/>
          <w:highlight w:val="white"/>
        </w:rPr>
        <w:lastRenderedPageBreak/>
        <w:t xml:space="preserve">długość połączenia ograniczona jest pojemnością magistrali (400 </w:t>
      </w:r>
      <w:proofErr w:type="spellStart"/>
      <w:r>
        <w:rPr>
          <w:rFonts w:ascii="Verdana" w:eastAsia="Verdana" w:hAnsi="Verdana" w:cs="Verdana"/>
          <w:color w:val="333333"/>
          <w:sz w:val="20"/>
          <w:highlight w:val="white"/>
        </w:rPr>
        <w:t>pF</w:t>
      </w:r>
      <w:proofErr w:type="spellEnd"/>
      <w:r>
        <w:rPr>
          <w:rFonts w:ascii="Verdana" w:eastAsia="Verdana" w:hAnsi="Verdana" w:cs="Verdana"/>
          <w:color w:val="333333"/>
          <w:sz w:val="20"/>
          <w:highlight w:val="white"/>
        </w:rPr>
        <w:t>),</w:t>
      </w:r>
    </w:p>
    <w:p w:rsidR="00A56E1C" w:rsidRDefault="00A56E1C">
      <w:pPr>
        <w:pStyle w:val="normal"/>
        <w:contextualSpacing w:val="0"/>
      </w:pPr>
    </w:p>
    <w:p w:rsidR="00A56E1C" w:rsidRDefault="00483CBC">
      <w:pPr>
        <w:pStyle w:val="normal"/>
        <w:contextualSpacing w:val="0"/>
      </w:pPr>
      <w:r>
        <w:rPr>
          <w:color w:val="333333"/>
          <w:sz w:val="20"/>
          <w:highlight w:val="white"/>
        </w:rPr>
        <w:t xml:space="preserve">Standard </w:t>
      </w:r>
      <w:proofErr w:type="spellStart"/>
      <w:r>
        <w:rPr>
          <w:color w:val="333333"/>
          <w:sz w:val="20"/>
          <w:highlight w:val="white"/>
        </w:rPr>
        <w:t>I²C</w:t>
      </w:r>
      <w:proofErr w:type="spellEnd"/>
      <w:r>
        <w:rPr>
          <w:color w:val="333333"/>
          <w:sz w:val="20"/>
          <w:highlight w:val="white"/>
        </w:rPr>
        <w:t xml:space="preserve"> określa dwie najniższe warstwy modelu OSI: warstwę fizyczną</w:t>
      </w:r>
      <w:r>
        <w:rPr>
          <w:color w:val="333333"/>
          <w:sz w:val="20"/>
          <w:highlight w:val="white"/>
        </w:rPr>
        <w:t xml:space="preserve"> i warstwę łącza danych.</w:t>
      </w:r>
    </w:p>
    <w:p w:rsidR="00A56E1C" w:rsidRDefault="00483CBC">
      <w:pPr>
        <w:pStyle w:val="normal"/>
        <w:numPr>
          <w:ilvl w:val="0"/>
          <w:numId w:val="19"/>
        </w:numPr>
        <w:ind w:left="540" w:hanging="359"/>
      </w:pPr>
      <w:r>
        <w:rPr>
          <w:rFonts w:ascii="Verdana" w:eastAsia="Verdana" w:hAnsi="Verdana" w:cs="Verdana"/>
          <w:color w:val="333333"/>
          <w:sz w:val="20"/>
          <w:highlight w:val="white"/>
        </w:rPr>
        <w:t xml:space="preserve">Magistrala </w:t>
      </w:r>
      <w:proofErr w:type="spellStart"/>
      <w:r>
        <w:rPr>
          <w:rFonts w:ascii="Verdana" w:eastAsia="Verdana" w:hAnsi="Verdana" w:cs="Verdana"/>
          <w:color w:val="333333"/>
          <w:sz w:val="20"/>
          <w:highlight w:val="white"/>
        </w:rPr>
        <w:t>Micro-Wire</w:t>
      </w:r>
      <w:proofErr w:type="spellEnd"/>
      <w:r>
        <w:rPr>
          <w:rFonts w:ascii="Verdana" w:eastAsia="Verdana" w:hAnsi="Verdana" w:cs="Verdana"/>
          <w:color w:val="333333"/>
          <w:sz w:val="20"/>
          <w:highlight w:val="white"/>
        </w:rPr>
        <w:t>, 1-Wire oraz SPI.</w:t>
      </w:r>
    </w:p>
    <w:p w:rsidR="00A56E1C" w:rsidRDefault="00483CBC">
      <w:pPr>
        <w:pStyle w:val="normal"/>
        <w:numPr>
          <w:ilvl w:val="0"/>
          <w:numId w:val="19"/>
        </w:numPr>
        <w:ind w:left="540" w:hanging="359"/>
      </w:pPr>
      <w:r>
        <w:rPr>
          <w:rFonts w:ascii="Verdana" w:eastAsia="Verdana" w:hAnsi="Verdana" w:cs="Verdana"/>
          <w:color w:val="333333"/>
          <w:sz w:val="20"/>
          <w:highlight w:val="white"/>
        </w:rPr>
        <w:t>Magistrala RS-232, RS422, RS-485.</w:t>
      </w:r>
    </w:p>
    <w:p w:rsidR="00A56E1C" w:rsidRDefault="00483CBC">
      <w:pPr>
        <w:pStyle w:val="normal"/>
        <w:numPr>
          <w:ilvl w:val="0"/>
          <w:numId w:val="19"/>
        </w:numPr>
        <w:ind w:left="540" w:hanging="359"/>
      </w:pPr>
      <w:r>
        <w:rPr>
          <w:rFonts w:ascii="Verdana" w:eastAsia="Verdana" w:hAnsi="Verdana" w:cs="Verdana"/>
          <w:color w:val="333333"/>
          <w:sz w:val="20"/>
          <w:highlight w:val="white"/>
        </w:rPr>
        <w:t>Magistrala USB.</w:t>
      </w:r>
    </w:p>
    <w:p w:rsidR="00A56E1C" w:rsidRDefault="00483CBC">
      <w:pPr>
        <w:pStyle w:val="normal"/>
        <w:contextualSpacing w:val="0"/>
      </w:pPr>
      <w:r>
        <w:rPr>
          <w:rFonts w:ascii="Verdana" w:eastAsia="Verdana" w:hAnsi="Verdana" w:cs="Verdana"/>
          <w:color w:val="333333"/>
          <w:sz w:val="20"/>
          <w:highlight w:val="white"/>
        </w:rPr>
        <w:t>Dla każdej z magistral:</w:t>
      </w:r>
    </w:p>
    <w:p w:rsidR="00A56E1C" w:rsidRDefault="00483CBC">
      <w:pPr>
        <w:pStyle w:val="normal"/>
        <w:numPr>
          <w:ilvl w:val="0"/>
          <w:numId w:val="7"/>
        </w:numPr>
        <w:ind w:hanging="359"/>
      </w:pPr>
      <w:r>
        <w:rPr>
          <w:rFonts w:ascii="Verdana" w:eastAsia="Verdana" w:hAnsi="Verdana" w:cs="Verdana"/>
          <w:color w:val="333333"/>
          <w:sz w:val="20"/>
          <w:highlight w:val="white"/>
        </w:rPr>
        <w:t>cechy charakterystyczne,</w:t>
      </w:r>
    </w:p>
    <w:p w:rsidR="00A56E1C" w:rsidRDefault="00483CBC">
      <w:pPr>
        <w:pStyle w:val="normal"/>
        <w:numPr>
          <w:ilvl w:val="0"/>
          <w:numId w:val="7"/>
        </w:numPr>
        <w:ind w:hanging="359"/>
      </w:pPr>
      <w:r>
        <w:rPr>
          <w:rFonts w:ascii="Verdana" w:eastAsia="Verdana" w:hAnsi="Verdana" w:cs="Verdana"/>
          <w:color w:val="333333"/>
          <w:sz w:val="20"/>
          <w:highlight w:val="white"/>
        </w:rPr>
        <w:t>protokół,</w:t>
      </w:r>
    </w:p>
    <w:p w:rsidR="00A56E1C" w:rsidRDefault="00483CBC">
      <w:pPr>
        <w:pStyle w:val="normal"/>
        <w:numPr>
          <w:ilvl w:val="0"/>
          <w:numId w:val="7"/>
        </w:numPr>
        <w:ind w:hanging="359"/>
      </w:pPr>
      <w:r>
        <w:rPr>
          <w:rFonts w:ascii="Verdana" w:eastAsia="Verdana" w:hAnsi="Verdana" w:cs="Verdana"/>
          <w:color w:val="333333"/>
          <w:sz w:val="20"/>
          <w:highlight w:val="white"/>
        </w:rPr>
        <w:t>przebiegi elektryczne,</w:t>
      </w:r>
    </w:p>
    <w:p w:rsidR="00A56E1C" w:rsidRDefault="00483CBC">
      <w:pPr>
        <w:pStyle w:val="normal"/>
        <w:numPr>
          <w:ilvl w:val="0"/>
          <w:numId w:val="7"/>
        </w:numPr>
        <w:ind w:hanging="359"/>
      </w:pPr>
      <w:r>
        <w:rPr>
          <w:rFonts w:ascii="Verdana" w:eastAsia="Verdana" w:hAnsi="Verdana" w:cs="Verdana"/>
          <w:color w:val="333333"/>
          <w:sz w:val="20"/>
          <w:highlight w:val="white"/>
        </w:rPr>
        <w:t>przykłady zastosowania w ESPU.</w:t>
      </w:r>
    </w:p>
    <w:p w:rsidR="00A56E1C" w:rsidRDefault="00483CBC">
      <w:pPr>
        <w:pStyle w:val="normal"/>
        <w:contextualSpacing w:val="0"/>
      </w:pPr>
      <w:r>
        <w:rPr>
          <w:rFonts w:ascii="Verdana" w:eastAsia="Verdana" w:hAnsi="Verdana" w:cs="Verdana"/>
          <w:b/>
          <w:color w:val="FF00FF"/>
          <w:sz w:val="20"/>
          <w:highlight w:val="white"/>
        </w:rPr>
        <w:t>(nie będę robić kopiuj wklej</w:t>
      </w:r>
      <w:r>
        <w:rPr>
          <w:rFonts w:ascii="Verdana" w:eastAsia="Verdana" w:hAnsi="Verdana" w:cs="Verdana"/>
          <w:b/>
          <w:color w:val="FF00FF"/>
          <w:sz w:val="20"/>
          <w:highlight w:val="white"/>
        </w:rPr>
        <w:t xml:space="preserve">) polecam o magistralach: </w:t>
      </w:r>
      <w:hyperlink r:id="rId9">
        <w:r>
          <w:rPr>
            <w:rFonts w:ascii="Verdana" w:eastAsia="Verdana" w:hAnsi="Verdana" w:cs="Verdana"/>
            <w:b/>
            <w:color w:val="1155CC"/>
            <w:sz w:val="20"/>
            <w:highlight w:val="white"/>
            <w:u w:val="single"/>
          </w:rPr>
          <w:t>http://neo.dmcs.p.lodz.pl/smcr/wyklady_dm/SMCR7_2009.pdf</w:t>
        </w:r>
      </w:hyperlink>
    </w:p>
    <w:p w:rsidR="00A56E1C" w:rsidRDefault="00483CBC">
      <w:pPr>
        <w:pStyle w:val="normal"/>
        <w:numPr>
          <w:ilvl w:val="0"/>
          <w:numId w:val="19"/>
        </w:numPr>
        <w:ind w:left="540" w:hanging="359"/>
      </w:pPr>
      <w:r>
        <w:rPr>
          <w:rFonts w:ascii="Verdana" w:eastAsia="Verdana" w:hAnsi="Verdana" w:cs="Verdana"/>
          <w:color w:val="333333"/>
          <w:sz w:val="20"/>
          <w:highlight w:val="white"/>
        </w:rPr>
        <w:t>Czujniki wielkości nieelektrycznych: temperatury, ciśnienia, przesunięcia, przyspieszenia, światła - przykłady, zasada działania, zastosowania, czujniki inteligentne – standard ICP.</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System RDS w odbiornikach radiowych - protokół, stosowane układy.</w:t>
      </w:r>
    </w:p>
    <w:p w:rsidR="00A56E1C" w:rsidRDefault="00483CBC">
      <w:pPr>
        <w:pStyle w:val="normal"/>
        <w:ind w:firstLine="720"/>
        <w:contextualSpacing w:val="0"/>
      </w:pPr>
      <w:r>
        <w:rPr>
          <w:rFonts w:ascii="Verdana" w:eastAsia="Verdana" w:hAnsi="Verdana" w:cs="Verdana"/>
          <w:b/>
          <w:color w:val="333333"/>
          <w:sz w:val="20"/>
          <w:highlight w:val="white"/>
        </w:rPr>
        <w:t>Rola RD</w:t>
      </w:r>
      <w:r>
        <w:rPr>
          <w:rFonts w:ascii="Verdana" w:eastAsia="Verdana" w:hAnsi="Verdana" w:cs="Verdana"/>
          <w:b/>
          <w:color w:val="333333"/>
          <w:sz w:val="20"/>
          <w:highlight w:val="white"/>
        </w:rPr>
        <w:t xml:space="preserve">S- </w:t>
      </w:r>
      <w:r>
        <w:rPr>
          <w:rFonts w:ascii="Verdana" w:eastAsia="Verdana" w:hAnsi="Verdana" w:cs="Verdana"/>
          <w:color w:val="333333"/>
          <w:sz w:val="20"/>
          <w:highlight w:val="white"/>
        </w:rPr>
        <w:t>przekazywanie krótkich informacji tekstowych oraz identyfikacja programów.</w:t>
      </w:r>
    </w:p>
    <w:p w:rsidR="00A56E1C" w:rsidRDefault="00483CBC">
      <w:pPr>
        <w:pStyle w:val="normal"/>
        <w:ind w:firstLine="720"/>
        <w:contextualSpacing w:val="0"/>
      </w:pPr>
      <w:r>
        <w:rPr>
          <w:rFonts w:ascii="Verdana" w:eastAsia="Verdana" w:hAnsi="Verdana" w:cs="Verdana"/>
          <w:i/>
          <w:color w:val="333333"/>
          <w:sz w:val="20"/>
          <w:highlight w:val="white"/>
        </w:rPr>
        <w:t>Kalendarium (niepełne):</w:t>
      </w:r>
    </w:p>
    <w:p w:rsidR="00A56E1C" w:rsidRDefault="00483CBC">
      <w:pPr>
        <w:pStyle w:val="normal"/>
        <w:ind w:firstLine="720"/>
        <w:contextualSpacing w:val="0"/>
      </w:pPr>
      <w:r>
        <w:rPr>
          <w:rFonts w:ascii="Verdana" w:eastAsia="Verdana" w:hAnsi="Verdana" w:cs="Verdana"/>
          <w:color w:val="333333"/>
          <w:sz w:val="20"/>
          <w:highlight w:val="white"/>
        </w:rPr>
        <w:t>1974 - EBU - rozpoczęto prace nad projektem. Wybrano propozycję Szwecji</w:t>
      </w:r>
    </w:p>
    <w:p w:rsidR="00A56E1C" w:rsidRDefault="00483CBC">
      <w:pPr>
        <w:pStyle w:val="normal"/>
        <w:ind w:firstLine="720"/>
        <w:contextualSpacing w:val="0"/>
      </w:pPr>
      <w:r>
        <w:rPr>
          <w:rFonts w:ascii="Verdana" w:eastAsia="Verdana" w:hAnsi="Verdana" w:cs="Verdana"/>
          <w:color w:val="333333"/>
          <w:sz w:val="20"/>
          <w:highlight w:val="white"/>
        </w:rPr>
        <w:t>1986 - zalecono używanie RDS</w:t>
      </w:r>
    </w:p>
    <w:p w:rsidR="00A56E1C" w:rsidRDefault="00A56E1C">
      <w:pPr>
        <w:pStyle w:val="normal"/>
        <w:ind w:firstLine="720"/>
        <w:contextualSpacing w:val="0"/>
      </w:pPr>
    </w:p>
    <w:p w:rsidR="00A56E1C" w:rsidRDefault="00483CBC">
      <w:pPr>
        <w:pStyle w:val="normal"/>
        <w:ind w:firstLine="720"/>
        <w:contextualSpacing w:val="0"/>
      </w:pPr>
      <w:r>
        <w:rPr>
          <w:rFonts w:ascii="Verdana" w:eastAsia="Verdana" w:hAnsi="Verdana" w:cs="Verdana"/>
          <w:color w:val="333333"/>
          <w:sz w:val="20"/>
          <w:highlight w:val="white"/>
        </w:rPr>
        <w:t>Funkcje RDS:</w:t>
      </w:r>
    </w:p>
    <w:p w:rsidR="00A56E1C" w:rsidRDefault="00483CBC">
      <w:pPr>
        <w:pStyle w:val="normal"/>
        <w:contextualSpacing w:val="0"/>
      </w:pPr>
      <w:r>
        <w:rPr>
          <w:rFonts w:ascii="Verdana" w:eastAsia="Verdana" w:hAnsi="Verdana" w:cs="Verdana"/>
          <w:b/>
          <w:color w:val="333333"/>
          <w:sz w:val="20"/>
          <w:highlight w:val="white"/>
        </w:rPr>
        <w:t>PI</w:t>
      </w:r>
      <w:r>
        <w:rPr>
          <w:rFonts w:ascii="Verdana" w:eastAsia="Verdana" w:hAnsi="Verdana" w:cs="Verdana"/>
          <w:b/>
          <w:color w:val="333333"/>
          <w:sz w:val="20"/>
          <w:highlight w:val="white"/>
        </w:rPr>
        <w:tab/>
        <w:t>-</w:t>
      </w:r>
      <w:r>
        <w:rPr>
          <w:rFonts w:ascii="Verdana" w:eastAsia="Verdana" w:hAnsi="Verdana" w:cs="Verdana"/>
          <w:b/>
          <w:color w:val="333333"/>
          <w:sz w:val="20"/>
          <w:highlight w:val="white"/>
        </w:rPr>
        <w:tab/>
      </w:r>
      <w:r>
        <w:rPr>
          <w:rFonts w:ascii="Verdana" w:eastAsia="Verdana" w:hAnsi="Verdana" w:cs="Verdana"/>
          <w:color w:val="333333"/>
          <w:sz w:val="20"/>
          <w:highlight w:val="white"/>
        </w:rPr>
        <w:t xml:space="preserve">4 cyfrowy kod (w układzie </w:t>
      </w:r>
      <w:proofErr w:type="spellStart"/>
      <w:r>
        <w:rPr>
          <w:rFonts w:ascii="Verdana" w:eastAsia="Verdana" w:hAnsi="Verdana" w:cs="Verdana"/>
          <w:color w:val="333333"/>
          <w:sz w:val="20"/>
          <w:highlight w:val="white"/>
        </w:rPr>
        <w:t>hex</w:t>
      </w:r>
      <w:proofErr w:type="spellEnd"/>
      <w:r>
        <w:rPr>
          <w:rFonts w:ascii="Verdana" w:eastAsia="Verdana" w:hAnsi="Verdana" w:cs="Verdana"/>
          <w:color w:val="333333"/>
          <w:sz w:val="20"/>
          <w:highlight w:val="white"/>
        </w:rPr>
        <w:t xml:space="preserve">) </w:t>
      </w:r>
    </w:p>
    <w:p w:rsidR="00A56E1C" w:rsidRDefault="00483CBC">
      <w:pPr>
        <w:pStyle w:val="normal"/>
        <w:numPr>
          <w:ilvl w:val="0"/>
          <w:numId w:val="35"/>
        </w:numPr>
        <w:ind w:hanging="359"/>
      </w:pPr>
      <w:r>
        <w:rPr>
          <w:rFonts w:ascii="Verdana" w:eastAsia="Verdana" w:hAnsi="Verdana" w:cs="Verdana"/>
          <w:color w:val="333333"/>
          <w:sz w:val="20"/>
          <w:highlight w:val="white"/>
        </w:rPr>
        <w:t>Pierwsza cyfra informuje o kraju z którego nadawany jest program.</w:t>
      </w:r>
    </w:p>
    <w:p w:rsidR="00A56E1C" w:rsidRDefault="00483CBC">
      <w:pPr>
        <w:pStyle w:val="normal"/>
        <w:numPr>
          <w:ilvl w:val="0"/>
          <w:numId w:val="35"/>
        </w:numPr>
        <w:ind w:hanging="359"/>
      </w:pPr>
      <w:r>
        <w:rPr>
          <w:rFonts w:ascii="Verdana" w:eastAsia="Verdana" w:hAnsi="Verdana" w:cs="Verdana"/>
          <w:color w:val="333333"/>
          <w:sz w:val="20"/>
          <w:highlight w:val="white"/>
        </w:rPr>
        <w:t>Druga cyfra mówi o zasięgu: 0-program lokalny, 1-międzynarodowy, 2-ogólnokrajowy</w:t>
      </w:r>
    </w:p>
    <w:p w:rsidR="00A56E1C" w:rsidRDefault="00483CBC">
      <w:pPr>
        <w:pStyle w:val="normal"/>
        <w:numPr>
          <w:ilvl w:val="0"/>
          <w:numId w:val="35"/>
        </w:numPr>
        <w:ind w:hanging="359"/>
      </w:pPr>
      <w:r>
        <w:rPr>
          <w:rFonts w:ascii="Verdana" w:eastAsia="Verdana" w:hAnsi="Verdana" w:cs="Verdana"/>
          <w:color w:val="333333"/>
          <w:sz w:val="20"/>
          <w:highlight w:val="white"/>
        </w:rPr>
        <w:t>Ostatnie 2 cyfry to konkretny numer nadawcy</w:t>
      </w:r>
    </w:p>
    <w:p w:rsidR="00A56E1C" w:rsidRDefault="00483CBC">
      <w:pPr>
        <w:pStyle w:val="normal"/>
        <w:contextualSpacing w:val="0"/>
      </w:pPr>
      <w:r>
        <w:rPr>
          <w:rFonts w:ascii="Verdana" w:eastAsia="Verdana" w:hAnsi="Verdana" w:cs="Verdana"/>
          <w:color w:val="333333"/>
          <w:sz w:val="20"/>
          <w:highlight w:val="white"/>
        </w:rPr>
        <w:tab/>
        <w:t>W Polsce jest 256 możliwości dla każdej grupy lokalnej.</w:t>
      </w:r>
    </w:p>
    <w:p w:rsidR="00A56E1C" w:rsidRDefault="00483CBC">
      <w:pPr>
        <w:pStyle w:val="normal"/>
        <w:contextualSpacing w:val="0"/>
      </w:pPr>
      <w:r>
        <w:rPr>
          <w:rFonts w:ascii="Verdana" w:eastAsia="Verdana" w:hAnsi="Verdana" w:cs="Verdana"/>
          <w:b/>
          <w:color w:val="333333"/>
          <w:sz w:val="20"/>
          <w:highlight w:val="white"/>
        </w:rPr>
        <w:t>AF</w:t>
      </w:r>
      <w:r>
        <w:rPr>
          <w:rFonts w:ascii="Verdana" w:eastAsia="Verdana" w:hAnsi="Verdana" w:cs="Verdana"/>
          <w:b/>
          <w:color w:val="333333"/>
          <w:sz w:val="20"/>
          <w:highlight w:val="white"/>
        </w:rPr>
        <w:tab/>
        <w:t>-</w:t>
      </w:r>
      <w:r>
        <w:rPr>
          <w:rFonts w:ascii="Verdana" w:eastAsia="Verdana" w:hAnsi="Verdana" w:cs="Verdana"/>
          <w:color w:val="333333"/>
          <w:sz w:val="20"/>
          <w:highlight w:val="white"/>
        </w:rPr>
        <w:t xml:space="preserve">   </w:t>
      </w:r>
      <w:r>
        <w:rPr>
          <w:rFonts w:ascii="Verdana" w:eastAsia="Verdana" w:hAnsi="Verdana" w:cs="Verdana"/>
          <w:color w:val="333333"/>
          <w:sz w:val="20"/>
          <w:highlight w:val="white"/>
        </w:rPr>
        <w:tab/>
      </w:r>
      <w:r>
        <w:rPr>
          <w:rFonts w:ascii="Verdana" w:eastAsia="Verdana" w:hAnsi="Verdana" w:cs="Verdana"/>
          <w:color w:val="333333"/>
          <w:sz w:val="20"/>
          <w:highlight w:val="white"/>
        </w:rPr>
        <w:t>lista alternatywnych częstotliwości. Dzięki temu radio, w trakcie jazdy sprawdza, czy na tych częstotliwościach nie ma silniejszego sygnału tej stacji. Przełączanie alternatywnych częstotliwości jest ściśle związane z funkcją PI.</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 xml:space="preserve">PS  </w:t>
      </w:r>
      <w:r>
        <w:rPr>
          <w:rFonts w:ascii="Verdana" w:eastAsia="Verdana" w:hAnsi="Verdana" w:cs="Verdana"/>
          <w:b/>
          <w:color w:val="333333"/>
          <w:sz w:val="20"/>
          <w:highlight w:val="white"/>
        </w:rPr>
        <w:tab/>
        <w:t>-</w:t>
      </w:r>
      <w:r>
        <w:rPr>
          <w:rFonts w:ascii="Verdana" w:eastAsia="Verdana" w:hAnsi="Verdana" w:cs="Verdana"/>
          <w:b/>
          <w:color w:val="333333"/>
          <w:sz w:val="20"/>
          <w:highlight w:val="white"/>
        </w:rPr>
        <w:tab/>
      </w:r>
      <w:r>
        <w:rPr>
          <w:rFonts w:ascii="Verdana" w:eastAsia="Verdana" w:hAnsi="Verdana" w:cs="Verdana"/>
          <w:color w:val="333333"/>
          <w:sz w:val="20"/>
          <w:highlight w:val="white"/>
        </w:rPr>
        <w:t xml:space="preserve">tekst maksymalnie </w:t>
      </w:r>
      <w:r>
        <w:rPr>
          <w:rFonts w:ascii="Verdana" w:eastAsia="Verdana" w:hAnsi="Verdana" w:cs="Verdana"/>
          <w:color w:val="333333"/>
          <w:sz w:val="20"/>
          <w:highlight w:val="white"/>
        </w:rPr>
        <w:t>8 znaków, zawierający nazwę stacji (z zał. statyczny tekst)</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 xml:space="preserve">PTY </w:t>
      </w:r>
      <w:r>
        <w:rPr>
          <w:rFonts w:ascii="Verdana" w:eastAsia="Verdana" w:hAnsi="Verdana" w:cs="Verdana"/>
          <w:b/>
          <w:color w:val="333333"/>
          <w:sz w:val="20"/>
          <w:highlight w:val="white"/>
        </w:rPr>
        <w:tab/>
        <w:t>-</w:t>
      </w:r>
      <w:r>
        <w:rPr>
          <w:rFonts w:ascii="Verdana" w:eastAsia="Verdana" w:hAnsi="Verdana" w:cs="Verdana"/>
          <w:color w:val="333333"/>
          <w:sz w:val="20"/>
          <w:highlight w:val="white"/>
        </w:rPr>
        <w:tab/>
        <w:t>informacja o charakterze nadawanego programu. Wyszukiwanie stacji nadających określony rodzaj programu. (28 typów programów)</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RT</w:t>
      </w:r>
      <w:r>
        <w:rPr>
          <w:rFonts w:ascii="Verdana" w:eastAsia="Verdana" w:hAnsi="Verdana" w:cs="Verdana"/>
          <w:color w:val="333333"/>
          <w:sz w:val="20"/>
          <w:highlight w:val="white"/>
        </w:rPr>
        <w:tab/>
        <w:t>-</w:t>
      </w:r>
      <w:r>
        <w:rPr>
          <w:rFonts w:ascii="Verdana" w:eastAsia="Verdana" w:hAnsi="Verdana" w:cs="Verdana"/>
          <w:color w:val="333333"/>
          <w:sz w:val="20"/>
          <w:highlight w:val="white"/>
        </w:rPr>
        <w:tab/>
        <w:t xml:space="preserve">ciąg 64 znaków lub 32 alfanumerycznych, funkcja dostępna </w:t>
      </w:r>
      <w:r>
        <w:rPr>
          <w:rFonts w:ascii="Verdana" w:eastAsia="Verdana" w:hAnsi="Verdana" w:cs="Verdana"/>
          <w:color w:val="333333"/>
          <w:sz w:val="20"/>
          <w:highlight w:val="white"/>
        </w:rPr>
        <w:t>najczęściej w odbiornikach stacjonarnych</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CT</w:t>
      </w:r>
      <w:r>
        <w:rPr>
          <w:rFonts w:ascii="Verdana" w:eastAsia="Verdana" w:hAnsi="Verdana" w:cs="Verdana"/>
          <w:b/>
          <w:color w:val="333333"/>
          <w:sz w:val="20"/>
          <w:highlight w:val="white"/>
        </w:rPr>
        <w:tab/>
      </w:r>
      <w:r>
        <w:rPr>
          <w:rFonts w:ascii="Verdana" w:eastAsia="Verdana" w:hAnsi="Verdana" w:cs="Verdana"/>
          <w:color w:val="333333"/>
          <w:sz w:val="20"/>
          <w:highlight w:val="white"/>
        </w:rPr>
        <w:t>-</w:t>
      </w:r>
      <w:r>
        <w:rPr>
          <w:rFonts w:ascii="Verdana" w:eastAsia="Verdana" w:hAnsi="Verdana" w:cs="Verdana"/>
          <w:color w:val="333333"/>
          <w:sz w:val="20"/>
          <w:highlight w:val="white"/>
        </w:rPr>
        <w:tab/>
        <w:t>przesyłanie aktualnej daty i czasu</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TP</w:t>
      </w:r>
      <w:r>
        <w:rPr>
          <w:rFonts w:ascii="Verdana" w:eastAsia="Verdana" w:hAnsi="Verdana" w:cs="Verdana"/>
          <w:b/>
          <w:color w:val="333333"/>
          <w:sz w:val="20"/>
          <w:highlight w:val="white"/>
        </w:rPr>
        <w:tab/>
        <w:t>-</w:t>
      </w:r>
      <w:r>
        <w:rPr>
          <w:rFonts w:ascii="Verdana" w:eastAsia="Verdana" w:hAnsi="Verdana" w:cs="Verdana"/>
          <w:color w:val="333333"/>
          <w:sz w:val="20"/>
          <w:highlight w:val="white"/>
        </w:rPr>
        <w:tab/>
        <w:t xml:space="preserve"> wiadomości dla kierowców od stacji nadawczej</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TA</w:t>
      </w:r>
      <w:r>
        <w:rPr>
          <w:rFonts w:ascii="Verdana" w:eastAsia="Verdana" w:hAnsi="Verdana" w:cs="Verdana"/>
          <w:b/>
          <w:color w:val="333333"/>
          <w:sz w:val="20"/>
          <w:highlight w:val="white"/>
        </w:rPr>
        <w:tab/>
        <w:t>-</w:t>
      </w:r>
      <w:r>
        <w:rPr>
          <w:rFonts w:ascii="Verdana" w:eastAsia="Verdana" w:hAnsi="Verdana" w:cs="Verdana"/>
          <w:b/>
          <w:color w:val="333333"/>
          <w:sz w:val="20"/>
          <w:highlight w:val="white"/>
        </w:rPr>
        <w:tab/>
      </w:r>
      <w:r>
        <w:rPr>
          <w:rFonts w:ascii="Verdana" w:eastAsia="Verdana" w:hAnsi="Verdana" w:cs="Verdana"/>
          <w:color w:val="333333"/>
          <w:sz w:val="20"/>
          <w:highlight w:val="white"/>
        </w:rPr>
        <w:t>pojawi się w momencie nadawania informacji drogowych. Niektóre odbiorniki zwiększają głośność lub przełączają z tryb</w:t>
      </w:r>
      <w:r>
        <w:rPr>
          <w:rFonts w:ascii="Verdana" w:eastAsia="Verdana" w:hAnsi="Verdana" w:cs="Verdana"/>
          <w:color w:val="333333"/>
          <w:sz w:val="20"/>
          <w:highlight w:val="white"/>
        </w:rPr>
        <w:t>u TAPE, CD na radio</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EON</w:t>
      </w:r>
      <w:r>
        <w:rPr>
          <w:rFonts w:ascii="Verdana" w:eastAsia="Verdana" w:hAnsi="Verdana" w:cs="Verdana"/>
          <w:b/>
          <w:color w:val="333333"/>
          <w:sz w:val="20"/>
          <w:highlight w:val="white"/>
        </w:rPr>
        <w:tab/>
        <w:t>-</w:t>
      </w:r>
      <w:r>
        <w:rPr>
          <w:rFonts w:ascii="Verdana" w:eastAsia="Verdana" w:hAnsi="Verdana" w:cs="Verdana"/>
          <w:b/>
          <w:color w:val="333333"/>
          <w:sz w:val="20"/>
          <w:highlight w:val="white"/>
        </w:rPr>
        <w:tab/>
      </w:r>
      <w:r>
        <w:rPr>
          <w:rFonts w:ascii="Verdana" w:eastAsia="Verdana" w:hAnsi="Verdana" w:cs="Verdana"/>
          <w:color w:val="333333"/>
          <w:sz w:val="20"/>
          <w:highlight w:val="white"/>
        </w:rPr>
        <w:t xml:space="preserve"> rozszerzone inne sieci. Informuje o stacjach zaprzyjaźnionych</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Budowa cyfrowego tunera radiowego (DAB).</w:t>
      </w:r>
    </w:p>
    <w:p w:rsidR="00A56E1C" w:rsidRDefault="00483CBC">
      <w:pPr>
        <w:pStyle w:val="normal"/>
        <w:numPr>
          <w:ilvl w:val="0"/>
          <w:numId w:val="19"/>
        </w:numPr>
        <w:ind w:left="540" w:hanging="359"/>
      </w:pPr>
      <w:r>
        <w:rPr>
          <w:rFonts w:ascii="Verdana" w:eastAsia="Verdana" w:hAnsi="Verdana" w:cs="Verdana"/>
          <w:color w:val="333333"/>
          <w:sz w:val="20"/>
          <w:highlight w:val="white"/>
        </w:rPr>
        <w:t>Zasada zapisu i odtwarzania dźwięku i obrazu na płytach CD i DVD, budowa płyty oraz odtwarzacza.</w:t>
      </w:r>
    </w:p>
    <w:p w:rsidR="00A56E1C" w:rsidRDefault="00483CBC">
      <w:pPr>
        <w:pStyle w:val="normal"/>
        <w:contextualSpacing w:val="0"/>
      </w:pPr>
      <w:r>
        <w:rPr>
          <w:b/>
          <w:i/>
          <w:sz w:val="20"/>
        </w:rPr>
        <w:lastRenderedPageBreak/>
        <w:t>Standardowa</w:t>
      </w:r>
      <w:r>
        <w:rPr>
          <w:sz w:val="20"/>
        </w:rPr>
        <w:t xml:space="preserve"> płyta kompaktow</w:t>
      </w:r>
      <w:r>
        <w:rPr>
          <w:sz w:val="20"/>
        </w:rPr>
        <w:t xml:space="preserve">a często określana jako audio CD, dla odróżnienia od późniejszych wariantów, przechowuje cyfrowy zapis dźwięku w standardzie zgodnym z „czerwoną księgą” (ang. red </w:t>
      </w:r>
      <w:proofErr w:type="spellStart"/>
      <w:r>
        <w:rPr>
          <w:sz w:val="20"/>
        </w:rPr>
        <w:t>book</w:t>
      </w:r>
      <w:proofErr w:type="spellEnd"/>
      <w:r>
        <w:rPr>
          <w:sz w:val="20"/>
        </w:rPr>
        <w:t xml:space="preserve">). Płyty kompaktowe wykonane są z </w:t>
      </w:r>
      <w:r>
        <w:rPr>
          <w:b/>
          <w:color w:val="CC0000"/>
          <w:sz w:val="20"/>
        </w:rPr>
        <w:t xml:space="preserve">poliwęglanowej </w:t>
      </w:r>
      <w:r>
        <w:rPr>
          <w:sz w:val="20"/>
        </w:rPr>
        <w:t>płytki o grubości 1,2 mm i średnicy 12 c</w:t>
      </w:r>
      <w:r>
        <w:rPr>
          <w:sz w:val="20"/>
        </w:rPr>
        <w:t>m pokrytej cienką warstwą glinu (</w:t>
      </w:r>
      <w:proofErr w:type="spellStart"/>
      <w:r>
        <w:rPr>
          <w:sz w:val="20"/>
        </w:rPr>
        <w:t>amelinium</w:t>
      </w:r>
      <w:proofErr w:type="spellEnd"/>
      <w:r>
        <w:rPr>
          <w:sz w:val="20"/>
        </w:rPr>
        <w:t xml:space="preserve">), w której zawarte są informacje (w postaci kombinacji </w:t>
      </w:r>
      <w:proofErr w:type="spellStart"/>
      <w:r>
        <w:rPr>
          <w:sz w:val="20"/>
        </w:rPr>
        <w:t>mikrorowków</w:t>
      </w:r>
      <w:proofErr w:type="spellEnd"/>
      <w:r>
        <w:rPr>
          <w:sz w:val="20"/>
        </w:rPr>
        <w:t xml:space="preserve"> i miejsc ich pozbawionych). Odczytywane są one laserem półprzewodnikowym (</w:t>
      </w:r>
      <w:proofErr w:type="spellStart"/>
      <w:r>
        <w:rPr>
          <w:sz w:val="20"/>
        </w:rPr>
        <w:t>AlGaAs</w:t>
      </w:r>
      <w:proofErr w:type="spellEnd"/>
      <w:r>
        <w:rPr>
          <w:sz w:val="20"/>
        </w:rPr>
        <w:t>) o długości fali około 780 nm. Zapis tworzy spiralną ścieżkę bieg</w:t>
      </w:r>
      <w:r>
        <w:rPr>
          <w:sz w:val="20"/>
        </w:rPr>
        <w:t>nącą od środka do brzegu płyty.</w:t>
      </w:r>
    </w:p>
    <w:p w:rsidR="00A56E1C" w:rsidRDefault="00483CBC">
      <w:pPr>
        <w:pStyle w:val="normal"/>
        <w:contextualSpacing w:val="0"/>
      </w:pPr>
      <w:r>
        <w:rPr>
          <w:sz w:val="20"/>
        </w:rPr>
        <w:t xml:space="preserve">Prędkość obrotowa płyty zmienia się w taki sposób, że stała jest prędkość liniowa głowicy odczytującej względem ścieżki i dla prędkości odczytu x1 zawiera się w zakresie od 1,2 do 1,4 m/s. Odczyt płyty odbywa się od środka na zewnątrz, a prędkość obrotowa </w:t>
      </w:r>
      <w:r>
        <w:rPr>
          <w:sz w:val="20"/>
        </w:rPr>
        <w:t>maleje wraz z oddalaniem się od środka płyty.</w:t>
      </w:r>
    </w:p>
    <w:p w:rsidR="00A56E1C" w:rsidRDefault="00483CBC">
      <w:pPr>
        <w:pStyle w:val="normal"/>
        <w:contextualSpacing w:val="0"/>
      </w:pPr>
      <w:r>
        <w:rPr>
          <w:sz w:val="20"/>
        </w:rPr>
        <w:t>Dane przed zapisaniem na dysku są kodowane w standardzie "8 w 14" i zapisywane w postaci pól (ang. land) i wgłębień (ang. pit). W płytach tłoczonych wgłębienia mają głębokość 1/4 długości fali w materiale płyty</w:t>
      </w:r>
      <w:r>
        <w:rPr>
          <w:sz w:val="20"/>
        </w:rPr>
        <w:t xml:space="preserve"> lasera odczytującego (około 125 </w:t>
      </w:r>
      <w:proofErr w:type="spellStart"/>
      <w:r>
        <w:rPr>
          <w:sz w:val="20"/>
        </w:rPr>
        <w:t>nm</w:t>
      </w:r>
      <w:proofErr w:type="spellEnd"/>
      <w:r>
        <w:rPr>
          <w:sz w:val="20"/>
        </w:rPr>
        <w:t xml:space="preserve">), w wyniku interferencji światła odbitego od otoczenia i wgłębienia następuje wygaszenie fali. Wgłębienia mają szerokość 500 </w:t>
      </w:r>
      <w:proofErr w:type="spellStart"/>
      <w:r>
        <w:rPr>
          <w:sz w:val="20"/>
        </w:rPr>
        <w:t>nm</w:t>
      </w:r>
      <w:proofErr w:type="spellEnd"/>
      <w:r>
        <w:rPr>
          <w:sz w:val="20"/>
        </w:rPr>
        <w:t>, a odległości między kolejnymi ścieżkami wynosi 1,6 µm. Różnice w odbiciu światła są wykorzy</w:t>
      </w:r>
      <w:r>
        <w:rPr>
          <w:sz w:val="20"/>
        </w:rPr>
        <w:t>stywane przez serwomechanizm soczewki do prowadzenia wiązki po ścieżce i jej ogniskowania.</w:t>
      </w:r>
    </w:p>
    <w:p w:rsidR="00A56E1C" w:rsidRDefault="00483CBC">
      <w:pPr>
        <w:pStyle w:val="normal"/>
        <w:contextualSpacing w:val="0"/>
      </w:pPr>
      <w:r>
        <w:rPr>
          <w:sz w:val="20"/>
        </w:rPr>
        <w:t>System kodowania "8 w 14"</w:t>
      </w:r>
      <w:r>
        <w:rPr>
          <w:sz w:val="20"/>
        </w:rPr>
        <w:t xml:space="preserve"> zapewnia, że najmniejsza długość </w:t>
      </w:r>
      <w:proofErr w:type="spellStart"/>
      <w:r>
        <w:rPr>
          <w:sz w:val="20"/>
        </w:rPr>
        <w:t>pitu</w:t>
      </w:r>
      <w:proofErr w:type="spellEnd"/>
      <w:r>
        <w:rPr>
          <w:sz w:val="20"/>
        </w:rPr>
        <w:t xml:space="preserve"> i landu wynosi 3 bity (833 </w:t>
      </w:r>
      <w:proofErr w:type="spellStart"/>
      <w:r>
        <w:rPr>
          <w:sz w:val="20"/>
        </w:rPr>
        <w:t>nm</w:t>
      </w:r>
      <w:proofErr w:type="spellEnd"/>
      <w:r>
        <w:rPr>
          <w:sz w:val="20"/>
        </w:rPr>
        <w:t xml:space="preserve">), a największa 11 (3560 </w:t>
      </w:r>
      <w:proofErr w:type="spellStart"/>
      <w:r>
        <w:rPr>
          <w:sz w:val="20"/>
        </w:rPr>
        <w:t>nm</w:t>
      </w:r>
      <w:proofErr w:type="spellEnd"/>
      <w:r>
        <w:rPr>
          <w:sz w:val="20"/>
        </w:rPr>
        <w:t>). Podczas odczytu płyty przez wiązkę laserową, otrzymuje się sygnał, w którym informację nie przenosi bezpośrednio stan "pit/land" a czas między kolejnymi zmian</w:t>
      </w:r>
      <w:r>
        <w:rPr>
          <w:sz w:val="20"/>
        </w:rPr>
        <w:t>ami sygnału. Każda zmiana sygnału zmienia poziom sygnału wyjściowego.</w:t>
      </w:r>
    </w:p>
    <w:p w:rsidR="00A56E1C" w:rsidRDefault="00A56E1C">
      <w:pPr>
        <w:pStyle w:val="normal"/>
        <w:contextualSpacing w:val="0"/>
      </w:pPr>
    </w:p>
    <w:p w:rsidR="00A56E1C" w:rsidRDefault="00483CBC">
      <w:pPr>
        <w:pStyle w:val="normal"/>
        <w:contextualSpacing w:val="0"/>
      </w:pPr>
      <w:r>
        <w:rPr>
          <w:b/>
          <w:i/>
          <w:sz w:val="20"/>
        </w:rPr>
        <w:t>Budowa:</w:t>
      </w:r>
    </w:p>
    <w:p w:rsidR="00A56E1C" w:rsidRDefault="00483CBC">
      <w:pPr>
        <w:pStyle w:val="normal"/>
        <w:contextualSpacing w:val="0"/>
      </w:pPr>
      <w:r>
        <w:rPr>
          <w:sz w:val="20"/>
        </w:rPr>
        <w:t xml:space="preserve">W skład płyty </w:t>
      </w:r>
      <w:proofErr w:type="spellStart"/>
      <w:r>
        <w:rPr>
          <w:sz w:val="20"/>
        </w:rPr>
        <w:t>CD-R</w:t>
      </w:r>
      <w:proofErr w:type="spellEnd"/>
      <w:r>
        <w:rPr>
          <w:sz w:val="20"/>
        </w:rPr>
        <w:t xml:space="preserve"> wchodzą 4 warstwy:</w:t>
      </w:r>
    </w:p>
    <w:p w:rsidR="00A56E1C" w:rsidRDefault="00483CBC">
      <w:pPr>
        <w:pStyle w:val="normal"/>
        <w:numPr>
          <w:ilvl w:val="0"/>
          <w:numId w:val="12"/>
        </w:numPr>
        <w:ind w:hanging="359"/>
      </w:pPr>
      <w:r>
        <w:rPr>
          <w:sz w:val="20"/>
        </w:rPr>
        <w:t>Poliwęglanowa warstwa nośna w postaci plastikowego krążka</w:t>
      </w:r>
    </w:p>
    <w:p w:rsidR="00A56E1C" w:rsidRDefault="00483CBC">
      <w:pPr>
        <w:pStyle w:val="normal"/>
        <w:numPr>
          <w:ilvl w:val="0"/>
          <w:numId w:val="12"/>
        </w:numPr>
        <w:ind w:hanging="359"/>
      </w:pPr>
      <w:r>
        <w:rPr>
          <w:sz w:val="20"/>
        </w:rPr>
        <w:t>Warstwy barwnika który ulega stopieniu w momencie zapisu</w:t>
      </w:r>
    </w:p>
    <w:p w:rsidR="00A56E1C" w:rsidRDefault="00483CBC">
      <w:pPr>
        <w:pStyle w:val="normal"/>
        <w:numPr>
          <w:ilvl w:val="0"/>
          <w:numId w:val="12"/>
        </w:numPr>
        <w:ind w:hanging="359"/>
      </w:pPr>
      <w:r>
        <w:rPr>
          <w:sz w:val="20"/>
        </w:rPr>
        <w:t>Warstwy odbijającej złot</w:t>
      </w:r>
      <w:r>
        <w:rPr>
          <w:sz w:val="20"/>
        </w:rPr>
        <w:t>ej lub aluminiowej</w:t>
      </w:r>
    </w:p>
    <w:p w:rsidR="00A56E1C" w:rsidRDefault="00483CBC">
      <w:pPr>
        <w:pStyle w:val="normal"/>
        <w:numPr>
          <w:ilvl w:val="0"/>
          <w:numId w:val="12"/>
        </w:numPr>
        <w:ind w:hanging="359"/>
      </w:pPr>
      <w:r>
        <w:rPr>
          <w:sz w:val="20"/>
        </w:rPr>
        <w:t>Warstwy ochronnej z lakieru.</w:t>
      </w:r>
    </w:p>
    <w:p w:rsidR="00A56E1C" w:rsidRDefault="00A56E1C">
      <w:pPr>
        <w:pStyle w:val="normal"/>
        <w:contextualSpacing w:val="0"/>
      </w:pP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Sygnał telewizyjny PAL i SECAM – opis standardu. Budowa odbiornika telewizyjnego z systemem PAL.</w:t>
      </w:r>
    </w:p>
    <w:p w:rsidR="00A56E1C" w:rsidRDefault="00483CBC">
      <w:pPr>
        <w:pStyle w:val="normal"/>
        <w:contextualSpacing w:val="0"/>
      </w:pPr>
      <w:r>
        <w:rPr>
          <w:rFonts w:ascii="Verdana" w:eastAsia="Verdana" w:hAnsi="Verdana" w:cs="Verdana"/>
          <w:b/>
          <w:i/>
          <w:sz w:val="18"/>
        </w:rPr>
        <w:t>PAL (</w:t>
      </w:r>
      <w:r>
        <w:rPr>
          <w:rFonts w:ascii="Verdana" w:eastAsia="Verdana" w:hAnsi="Verdana" w:cs="Verdana"/>
          <w:sz w:val="18"/>
        </w:rPr>
        <w:t xml:space="preserve">ang. </w:t>
      </w:r>
      <w:proofErr w:type="spellStart"/>
      <w:r>
        <w:rPr>
          <w:rFonts w:ascii="Verdana" w:eastAsia="Verdana" w:hAnsi="Verdana" w:cs="Verdana"/>
          <w:sz w:val="18"/>
        </w:rPr>
        <w:t>Phase</w:t>
      </w:r>
      <w:proofErr w:type="spellEnd"/>
      <w:r>
        <w:rPr>
          <w:rFonts w:ascii="Verdana" w:eastAsia="Verdana" w:hAnsi="Verdana" w:cs="Verdana"/>
          <w:sz w:val="18"/>
        </w:rPr>
        <w:t xml:space="preserve"> </w:t>
      </w:r>
      <w:proofErr w:type="spellStart"/>
      <w:r>
        <w:rPr>
          <w:rFonts w:ascii="Verdana" w:eastAsia="Verdana" w:hAnsi="Verdana" w:cs="Verdana"/>
          <w:sz w:val="18"/>
        </w:rPr>
        <w:t>Alternating</w:t>
      </w:r>
      <w:proofErr w:type="spellEnd"/>
      <w:r>
        <w:rPr>
          <w:rFonts w:ascii="Verdana" w:eastAsia="Verdana" w:hAnsi="Verdana" w:cs="Verdana"/>
          <w:sz w:val="18"/>
        </w:rPr>
        <w:t xml:space="preserve"> Line) – standard nadawania koloru w sygnale telewizyjnym, używany w telewizji kol</w:t>
      </w:r>
      <w:r>
        <w:rPr>
          <w:rFonts w:ascii="Verdana" w:eastAsia="Verdana" w:hAnsi="Verdana" w:cs="Verdana"/>
          <w:sz w:val="18"/>
        </w:rPr>
        <w:t xml:space="preserve">orowej. Został opracowany w Niemczech przez Waltera Brucha z zakładów </w:t>
      </w:r>
      <w:proofErr w:type="spellStart"/>
      <w:r>
        <w:rPr>
          <w:rFonts w:ascii="Verdana" w:eastAsia="Verdana" w:hAnsi="Verdana" w:cs="Verdana"/>
          <w:sz w:val="18"/>
        </w:rPr>
        <w:t>Telefunken</w:t>
      </w:r>
      <w:proofErr w:type="spellEnd"/>
      <w:r>
        <w:rPr>
          <w:rFonts w:ascii="Verdana" w:eastAsia="Verdana" w:hAnsi="Verdana" w:cs="Verdana"/>
          <w:sz w:val="18"/>
        </w:rPr>
        <w:t xml:space="preserve"> i po raz pierwszy zastosowany w 1967 roku.</w:t>
      </w:r>
    </w:p>
    <w:p w:rsidR="00A56E1C" w:rsidRDefault="00483CBC">
      <w:pPr>
        <w:pStyle w:val="normal"/>
        <w:contextualSpacing w:val="0"/>
      </w:pPr>
      <w:r>
        <w:rPr>
          <w:rFonts w:ascii="Verdana" w:eastAsia="Verdana" w:hAnsi="Verdana" w:cs="Verdana"/>
          <w:sz w:val="18"/>
        </w:rPr>
        <w:t>System PAL jest udoskonaloną modyfikacją systemu NTSC. Podobnie jak w systemie NTSC fala podnośna przenosi jednocześnie informacje o</w:t>
      </w:r>
      <w:r>
        <w:rPr>
          <w:rFonts w:ascii="Verdana" w:eastAsia="Verdana" w:hAnsi="Verdana" w:cs="Verdana"/>
          <w:sz w:val="18"/>
        </w:rPr>
        <w:t xml:space="preserve"> dwóch składowych barwy (w przypadku PAL – czerwonej i niebieskiej). Nazwa </w:t>
      </w:r>
      <w:proofErr w:type="spellStart"/>
      <w:r>
        <w:rPr>
          <w:rFonts w:ascii="Verdana" w:eastAsia="Verdana" w:hAnsi="Verdana" w:cs="Verdana"/>
          <w:sz w:val="18"/>
        </w:rPr>
        <w:t>Phase</w:t>
      </w:r>
      <w:proofErr w:type="spellEnd"/>
      <w:r>
        <w:rPr>
          <w:rFonts w:ascii="Verdana" w:eastAsia="Verdana" w:hAnsi="Verdana" w:cs="Verdana"/>
          <w:sz w:val="18"/>
        </w:rPr>
        <w:t xml:space="preserve"> </w:t>
      </w:r>
      <w:proofErr w:type="spellStart"/>
      <w:r>
        <w:rPr>
          <w:rFonts w:ascii="Verdana" w:eastAsia="Verdana" w:hAnsi="Verdana" w:cs="Verdana"/>
          <w:sz w:val="18"/>
        </w:rPr>
        <w:t>Alternating</w:t>
      </w:r>
      <w:proofErr w:type="spellEnd"/>
      <w:r>
        <w:rPr>
          <w:rFonts w:ascii="Verdana" w:eastAsia="Verdana" w:hAnsi="Verdana" w:cs="Verdana"/>
          <w:sz w:val="18"/>
        </w:rPr>
        <w:t xml:space="preserve"> Line określa sposób przesyłania sygnału telewizyjnego, polegający na odwróceniu (o 180 stopni), co drugą linię obrazu, fazy jednej z tych składowych. Zapewnia to a</w:t>
      </w:r>
      <w:r>
        <w:rPr>
          <w:rFonts w:ascii="Verdana" w:eastAsia="Verdana" w:hAnsi="Verdana" w:cs="Verdana"/>
          <w:sz w:val="18"/>
        </w:rPr>
        <w:t>utomatyczną korekcję błędów różnicowych występujących w przesyłanym sygnale — nie pozwala to jednak skorygować najpoważniejszych błędów. Dlatego też później odbiorniki otrzymały dodatkowo linię opóźniającą zapożyczoną z systemu SECAM, gdzie przechowana jes</w:t>
      </w:r>
      <w:r>
        <w:rPr>
          <w:rFonts w:ascii="Verdana" w:eastAsia="Verdana" w:hAnsi="Verdana" w:cs="Verdana"/>
          <w:sz w:val="18"/>
        </w:rPr>
        <w:t>t informacja o kolorze z poprzedniej linii, która po odwróceniu fazy służy do dodatkowej korekcji sygnału koloru w bieżącej linii.</w:t>
      </w:r>
    </w:p>
    <w:p w:rsidR="00A56E1C" w:rsidRDefault="00483CBC">
      <w:pPr>
        <w:pStyle w:val="normal"/>
        <w:contextualSpacing w:val="0"/>
      </w:pPr>
      <w:r>
        <w:rPr>
          <w:rFonts w:ascii="Verdana" w:eastAsia="Verdana" w:hAnsi="Verdana" w:cs="Verdana"/>
          <w:sz w:val="18"/>
        </w:rPr>
        <w:t>System PAL jest zazwyczaj stosowany dla obrazów w formacie złożonym z 625 linii na klatkę, przy częstotliwości odświeżania 50</w:t>
      </w:r>
      <w:r>
        <w:rPr>
          <w:rFonts w:ascii="Verdana" w:eastAsia="Verdana" w:hAnsi="Verdana" w:cs="Verdana"/>
          <w:sz w:val="18"/>
        </w:rPr>
        <w:t xml:space="preserve"> Hz i 25 klatkach na sekundę (podobnie jak w klasycznych systemach telewizji monochromatycznej B, G, H, I oraz N).</w:t>
      </w:r>
    </w:p>
    <w:p w:rsidR="00A56E1C" w:rsidRDefault="00483CBC">
      <w:pPr>
        <w:pStyle w:val="normal"/>
        <w:contextualSpacing w:val="0"/>
      </w:pPr>
      <w:r>
        <w:rPr>
          <w:rFonts w:ascii="Verdana" w:eastAsia="Verdana" w:hAnsi="Verdana" w:cs="Verdana"/>
          <w:sz w:val="18"/>
        </w:rPr>
        <w:t>Standard systemu PAL nie określa liczby linii, częstotliwości odświeżania, szerokości pasma wizji, odstępu fonii ani żadnych innych parametró</w:t>
      </w:r>
      <w:r>
        <w:rPr>
          <w:rFonts w:ascii="Verdana" w:eastAsia="Verdana" w:hAnsi="Verdana" w:cs="Verdana"/>
          <w:sz w:val="18"/>
        </w:rPr>
        <w:t>w nie związanych bezpośrednio z transmisją informacji o kolorze.</w:t>
      </w:r>
    </w:p>
    <w:p w:rsidR="00A56E1C" w:rsidRDefault="00A56E1C">
      <w:pPr>
        <w:pStyle w:val="normal"/>
        <w:contextualSpacing w:val="0"/>
      </w:pPr>
    </w:p>
    <w:p w:rsidR="00A56E1C" w:rsidRDefault="00483CBC">
      <w:pPr>
        <w:pStyle w:val="normal"/>
        <w:contextualSpacing w:val="0"/>
      </w:pPr>
      <w:r>
        <w:rPr>
          <w:b/>
          <w:i/>
          <w:sz w:val="20"/>
        </w:rPr>
        <w:t>SECAM</w:t>
      </w:r>
      <w:r>
        <w:rPr>
          <w:sz w:val="20"/>
        </w:rPr>
        <w:t xml:space="preserve"> – </w:t>
      </w:r>
      <w:proofErr w:type="spellStart"/>
      <w:r>
        <w:rPr>
          <w:sz w:val="20"/>
        </w:rPr>
        <w:t>séquentiel</w:t>
      </w:r>
      <w:proofErr w:type="spellEnd"/>
      <w:r>
        <w:rPr>
          <w:sz w:val="20"/>
        </w:rPr>
        <w:t xml:space="preserve"> </w:t>
      </w:r>
      <w:proofErr w:type="spellStart"/>
      <w:r>
        <w:rPr>
          <w:sz w:val="20"/>
        </w:rPr>
        <w:t>couleur</w:t>
      </w:r>
      <w:proofErr w:type="spellEnd"/>
      <w:r>
        <w:rPr>
          <w:sz w:val="20"/>
        </w:rPr>
        <w:t xml:space="preserve"> à </w:t>
      </w:r>
      <w:proofErr w:type="spellStart"/>
      <w:r>
        <w:rPr>
          <w:sz w:val="20"/>
        </w:rPr>
        <w:t>mémoire</w:t>
      </w:r>
      <w:proofErr w:type="spellEnd"/>
      <w:r>
        <w:rPr>
          <w:sz w:val="20"/>
        </w:rPr>
        <w:t xml:space="preserve"> (pl. kolejny kolor z pamięcią) – francuski system nadawania koloru w sygnale kolorowej telewizji analogowej. SECAM został opracowany przez zespół Henryka</w:t>
      </w:r>
      <w:r>
        <w:rPr>
          <w:sz w:val="20"/>
        </w:rPr>
        <w:t xml:space="preserve"> de France z zakładów Thomson. To pierwszy system telewizji kolorowej jaki został zastosowany w Europie.</w:t>
      </w:r>
    </w:p>
    <w:p w:rsidR="00A56E1C" w:rsidRDefault="00483CBC">
      <w:pPr>
        <w:pStyle w:val="normal"/>
        <w:contextualSpacing w:val="0"/>
      </w:pPr>
      <w:r>
        <w:rPr>
          <w:sz w:val="20"/>
        </w:rPr>
        <w:t>W systemie SECAM modulacji podlega jedynie fala podnośna, modulowana na przemian dwiema składowymi barw – czerwoną i niebieską. Zmiana składowej następ</w:t>
      </w:r>
      <w:r>
        <w:rPr>
          <w:sz w:val="20"/>
        </w:rPr>
        <w:t>uje po zanalizowaniu jednej linii przesyłanego obrazu. W odbiorniku na otrzymaną właśnie jedną składową nakładana jest ta z poprzedniej linii obrazu (przechowywana w linii opóźniającej), co daje złudzenie kompletnej barwy. Daje to dużo większą odporność na</w:t>
      </w:r>
      <w:r>
        <w:rPr>
          <w:sz w:val="20"/>
        </w:rPr>
        <w:t xml:space="preserve"> zniekształcenia czy utratę barw, niż ma to miejsce w systemie NTSC czy nawet pierwotnej wersji systemu PAL. Jednakże tym </w:t>
      </w:r>
      <w:r>
        <w:rPr>
          <w:sz w:val="20"/>
        </w:rPr>
        <w:lastRenderedPageBreak/>
        <w:t xml:space="preserve">sposobem rozdzielczość sygnału chrominancji jest dwa razy mniejsza niż rozdzielczość sygnału luminancji (monochromatycznego), a efekt </w:t>
      </w:r>
      <w:r>
        <w:rPr>
          <w:sz w:val="20"/>
        </w:rPr>
        <w:t>tego można zaobserwować jako "wychodzenie" jaskrawego jednolitego koloru z konturów obiektów i pulsowanie koloru na skraju tego obiektu (czerwone usta prezenterki, itp.).</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System PIP w OTV, działanie, stosowane układy.</w:t>
      </w:r>
    </w:p>
    <w:p w:rsidR="00A56E1C" w:rsidRDefault="00483CBC">
      <w:pPr>
        <w:pStyle w:val="normal"/>
        <w:contextualSpacing w:val="0"/>
      </w:pPr>
      <w:proofErr w:type="spellStart"/>
      <w:r>
        <w:rPr>
          <w:b/>
          <w:i/>
          <w:sz w:val="20"/>
        </w:rPr>
        <w:t>PiP</w:t>
      </w:r>
      <w:proofErr w:type="spellEnd"/>
      <w:r>
        <w:rPr>
          <w:sz w:val="20"/>
        </w:rPr>
        <w:t xml:space="preserve"> (ang. Picture </w:t>
      </w:r>
      <w:proofErr w:type="spellStart"/>
      <w:r>
        <w:rPr>
          <w:sz w:val="20"/>
        </w:rPr>
        <w:t>in</w:t>
      </w:r>
      <w:proofErr w:type="spellEnd"/>
      <w:r>
        <w:rPr>
          <w:sz w:val="20"/>
        </w:rPr>
        <w:t xml:space="preserve"> Picture) – funkc</w:t>
      </w:r>
      <w:r>
        <w:rPr>
          <w:sz w:val="20"/>
        </w:rPr>
        <w:t>ja spotykana w telewizorach polegająca na tym, że podczas oglądania programu pochodzącego z jednego źródła (kanału) można jednocześnie oglądać w małym okienku to, co jest emitowane w innym kanale.</w:t>
      </w:r>
    </w:p>
    <w:p w:rsidR="00A56E1C" w:rsidRDefault="00483CBC">
      <w:pPr>
        <w:pStyle w:val="normal"/>
        <w:contextualSpacing w:val="0"/>
      </w:pPr>
      <w:r>
        <w:rPr>
          <w:sz w:val="20"/>
        </w:rPr>
        <w:t>Funkcja ta wymaga telewizora wyposażonego w dwa tunery, chy</w:t>
      </w:r>
      <w:r>
        <w:rPr>
          <w:sz w:val="20"/>
        </w:rPr>
        <w:t>ba że jednym z tych źródeł jest inne urządzenie, np. odtwarzacz DVD, magnetowid, tuner satelitarny lub inne (w tym komputer, np. laptop z wyjściem HDMI). Czasami w funkcję tę są wyposażone tunery satelitarne umożliwiając podgląd dwóch różnych kanałów satel</w:t>
      </w:r>
      <w:r>
        <w:rPr>
          <w:sz w:val="20"/>
        </w:rPr>
        <w:t>itarnych.</w:t>
      </w:r>
    </w:p>
    <w:p w:rsidR="00A56E1C" w:rsidRDefault="00483CBC">
      <w:pPr>
        <w:pStyle w:val="normal"/>
        <w:contextualSpacing w:val="0"/>
      </w:pPr>
      <w:r>
        <w:rPr>
          <w:sz w:val="20"/>
        </w:rPr>
        <w:t>Istnieje też wersja tej funkcji zwana Multi-PIP umożliwiająca jednoczesne oglądanie więcej niż dwóch źródeł - (maksymalnie do kilkunastu źródeł).</w:t>
      </w:r>
    </w:p>
    <w:p w:rsidR="00A56E1C" w:rsidRDefault="00483CBC">
      <w:pPr>
        <w:pStyle w:val="normal"/>
        <w:contextualSpacing w:val="0"/>
      </w:pPr>
      <w:r>
        <w:rPr>
          <w:sz w:val="20"/>
        </w:rPr>
        <w:t xml:space="preserve">Funkcja </w:t>
      </w:r>
      <w:proofErr w:type="spellStart"/>
      <w:r>
        <w:rPr>
          <w:sz w:val="20"/>
        </w:rPr>
        <w:t>PiP</w:t>
      </w:r>
      <w:proofErr w:type="spellEnd"/>
      <w:r>
        <w:rPr>
          <w:sz w:val="20"/>
        </w:rPr>
        <w:t xml:space="preserve"> jest też implementowana w nowoczesnych </w:t>
      </w:r>
      <w:proofErr w:type="spellStart"/>
      <w:r>
        <w:rPr>
          <w:sz w:val="20"/>
        </w:rPr>
        <w:t>wideoedytorach</w:t>
      </w:r>
      <w:proofErr w:type="spellEnd"/>
      <w:r>
        <w:rPr>
          <w:sz w:val="20"/>
        </w:rPr>
        <w:t xml:space="preserve"> służących do tworzenia amatorskich</w:t>
      </w:r>
      <w:r>
        <w:rPr>
          <w:sz w:val="20"/>
        </w:rPr>
        <w:t xml:space="preserve"> filmów.</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System TELETEXT w OTV, działanie, stosowane układy.</w:t>
      </w:r>
    </w:p>
    <w:p w:rsidR="00A56E1C" w:rsidRDefault="00483CBC">
      <w:pPr>
        <w:pStyle w:val="normal"/>
        <w:contextualSpacing w:val="0"/>
      </w:pPr>
      <w:r>
        <w:rPr>
          <w:rFonts w:ascii="Verdana" w:eastAsia="Verdana" w:hAnsi="Verdana" w:cs="Verdana"/>
          <w:color w:val="333333"/>
          <w:sz w:val="20"/>
          <w:highlight w:val="white"/>
        </w:rPr>
        <w:t>Teletekst prezentowany jest w formie stron tekstowych numerowanych od 100 do 899 (teoretycznie stron może być 2048). Każda strona składa się z wiersza nagłówka oraz 24 wierszy treści po 40 znaków każdy. Znaki mają stałą szerokość. Każda strona może posiada</w:t>
      </w:r>
      <w:r>
        <w:rPr>
          <w:rFonts w:ascii="Verdana" w:eastAsia="Verdana" w:hAnsi="Verdana" w:cs="Verdana"/>
          <w:color w:val="333333"/>
          <w:sz w:val="20"/>
          <w:highlight w:val="white"/>
        </w:rPr>
        <w:t xml:space="preserve">ć wiele </w:t>
      </w:r>
      <w:proofErr w:type="spellStart"/>
      <w:r>
        <w:rPr>
          <w:rFonts w:ascii="Verdana" w:eastAsia="Verdana" w:hAnsi="Verdana" w:cs="Verdana"/>
          <w:color w:val="333333"/>
          <w:sz w:val="20"/>
          <w:highlight w:val="white"/>
        </w:rPr>
        <w:t>podstron</w:t>
      </w:r>
      <w:proofErr w:type="spellEnd"/>
      <w:r>
        <w:rPr>
          <w:rFonts w:ascii="Verdana" w:eastAsia="Verdana" w:hAnsi="Verdana" w:cs="Verdana"/>
          <w:color w:val="333333"/>
          <w:sz w:val="20"/>
          <w:highlight w:val="white"/>
        </w:rPr>
        <w:t xml:space="preserve"> – teoretycznie może ich być do 256, lecz w praktyce nie używa się więcej niż 80. Możliwa jest transmisja znaków literowych właściwych dla różnych języków, w tym również liter z polskimi znakami diakrytycznymi. W najniższej linii mogą być u</w:t>
      </w:r>
      <w:r>
        <w:rPr>
          <w:rFonts w:ascii="Verdana" w:eastAsia="Verdana" w:hAnsi="Verdana" w:cs="Verdana"/>
          <w:color w:val="333333"/>
          <w:sz w:val="20"/>
          <w:highlight w:val="white"/>
        </w:rPr>
        <w:t>mieszczone kolorowe hiperłącza, odpowiadające kolorowym przyciskom na pilocie telewizora.</w:t>
      </w:r>
    </w:p>
    <w:p w:rsidR="00A56E1C" w:rsidRDefault="00483CBC">
      <w:pPr>
        <w:pStyle w:val="normal"/>
        <w:contextualSpacing w:val="0"/>
      </w:pPr>
      <w:r>
        <w:rPr>
          <w:rFonts w:ascii="Verdana" w:eastAsia="Verdana" w:hAnsi="Verdana" w:cs="Verdana"/>
          <w:color w:val="333333"/>
          <w:sz w:val="20"/>
          <w:highlight w:val="white"/>
        </w:rPr>
        <w:t xml:space="preserve">Teletekst jest emitowany w postaci pakietów bitów (cyfrowo) umieszczonych w okresie wygaszania pionowego sygnału wideo na czterech liniach: 16, 17, 18, 21 (329, 330, </w:t>
      </w:r>
      <w:r>
        <w:rPr>
          <w:rFonts w:ascii="Verdana" w:eastAsia="Verdana" w:hAnsi="Verdana" w:cs="Verdana"/>
          <w:color w:val="333333"/>
          <w:sz w:val="20"/>
          <w:highlight w:val="white"/>
        </w:rPr>
        <w:t>331, 334). Przesyłanie informacji odbywa się cyklicznie, na jednej linii może być przesyłany pakiet do 320 bitów (40 słów 8-bitowych). Czas trwania każdego bitu wynosi ok. 140 µs (7175 bitów przesyłanych w ciągu jednej sekundy). Przesyłane słowa 8-bitowe t</w:t>
      </w:r>
      <w:r>
        <w:rPr>
          <w:rFonts w:ascii="Verdana" w:eastAsia="Verdana" w:hAnsi="Verdana" w:cs="Verdana"/>
          <w:color w:val="333333"/>
          <w:sz w:val="20"/>
          <w:highlight w:val="white"/>
        </w:rPr>
        <w:t>o adres znaku alfanumerycznego w kodzie ASCII, adresy znaków graficznych, instrukcje dotyczące wyświetlanych znaków (wielkość, kolor, itd.) i instrukcje sterujące tryb pracy (tekst lub tekst na tle programu).</w:t>
      </w:r>
    </w:p>
    <w:p w:rsidR="00A56E1C" w:rsidRDefault="00483CBC">
      <w:pPr>
        <w:pStyle w:val="normal"/>
        <w:contextualSpacing w:val="0"/>
      </w:pPr>
      <w:r>
        <w:rPr>
          <w:rFonts w:ascii="Verdana" w:eastAsia="Verdana" w:hAnsi="Verdana" w:cs="Verdana"/>
          <w:color w:val="333333"/>
          <w:sz w:val="20"/>
          <w:highlight w:val="white"/>
        </w:rPr>
        <w:t>Telewizor przystosowany do odbioru teletekstu m</w:t>
      </w:r>
      <w:r>
        <w:rPr>
          <w:rFonts w:ascii="Verdana" w:eastAsia="Verdana" w:hAnsi="Verdana" w:cs="Verdana"/>
          <w:color w:val="333333"/>
          <w:sz w:val="20"/>
          <w:highlight w:val="white"/>
        </w:rPr>
        <w:t>usi być wyposażony w dekoder wraz ze sterownikiem. Podstawowymi funkcjami dekodera są:</w:t>
      </w:r>
    </w:p>
    <w:p w:rsidR="00A56E1C" w:rsidRDefault="00483CBC">
      <w:pPr>
        <w:pStyle w:val="normal"/>
        <w:contextualSpacing w:val="0"/>
      </w:pPr>
      <w:r>
        <w:rPr>
          <w:rFonts w:ascii="Verdana" w:eastAsia="Verdana" w:hAnsi="Verdana" w:cs="Verdana"/>
          <w:color w:val="333333"/>
          <w:sz w:val="20"/>
          <w:highlight w:val="white"/>
        </w:rPr>
        <w:t>wydzielenie z sygnału telewizyjnego informacji teletekstu</w:t>
      </w:r>
    </w:p>
    <w:p w:rsidR="00A56E1C" w:rsidRDefault="00483CBC">
      <w:pPr>
        <w:pStyle w:val="normal"/>
        <w:contextualSpacing w:val="0"/>
      </w:pPr>
      <w:r>
        <w:rPr>
          <w:rFonts w:ascii="Verdana" w:eastAsia="Verdana" w:hAnsi="Verdana" w:cs="Verdana"/>
          <w:color w:val="333333"/>
          <w:sz w:val="20"/>
          <w:highlight w:val="white"/>
        </w:rPr>
        <w:t>porównanie wybranego przez telewidza numeru strony z przychodzącą informacją i w wypadku zgodności, umieszczeni</w:t>
      </w:r>
      <w:r>
        <w:rPr>
          <w:rFonts w:ascii="Verdana" w:eastAsia="Verdana" w:hAnsi="Verdana" w:cs="Verdana"/>
          <w:color w:val="333333"/>
          <w:sz w:val="20"/>
          <w:highlight w:val="white"/>
        </w:rPr>
        <w:t>e treści tej strony w pamięci RAM</w:t>
      </w:r>
    </w:p>
    <w:p w:rsidR="00A56E1C" w:rsidRDefault="00483CBC">
      <w:pPr>
        <w:pStyle w:val="normal"/>
        <w:contextualSpacing w:val="0"/>
      </w:pPr>
      <w:r>
        <w:rPr>
          <w:rFonts w:ascii="Verdana" w:eastAsia="Verdana" w:hAnsi="Verdana" w:cs="Verdana"/>
          <w:color w:val="333333"/>
          <w:sz w:val="20"/>
          <w:highlight w:val="white"/>
        </w:rPr>
        <w:t>zdekodowanie adresów przechowywanych w pamięci RAM na odpowiednie sygnały chrominancji i luminancji – tę funkcję pełni generator znaków</w:t>
      </w:r>
    </w:p>
    <w:p w:rsidR="00A56E1C" w:rsidRDefault="00483CBC">
      <w:pPr>
        <w:pStyle w:val="normal"/>
        <w:contextualSpacing w:val="0"/>
      </w:pPr>
      <w:r>
        <w:rPr>
          <w:rFonts w:ascii="Verdana" w:eastAsia="Verdana" w:hAnsi="Verdana" w:cs="Verdana"/>
          <w:color w:val="333333"/>
          <w:sz w:val="20"/>
          <w:highlight w:val="white"/>
        </w:rPr>
        <w:t>sterowanie trybów pracy</w:t>
      </w:r>
    </w:p>
    <w:p w:rsidR="00A56E1C" w:rsidRDefault="00483CBC">
      <w:pPr>
        <w:pStyle w:val="normal"/>
        <w:contextualSpacing w:val="0"/>
      </w:pPr>
      <w:r>
        <w:rPr>
          <w:rFonts w:ascii="Verdana" w:eastAsia="Verdana" w:hAnsi="Verdana" w:cs="Verdana"/>
          <w:color w:val="333333"/>
          <w:sz w:val="20"/>
          <w:highlight w:val="white"/>
        </w:rPr>
        <w:t>Umieszczenie informacji teletekstu w pamięci RAM umożliwia otr</w:t>
      </w:r>
      <w:r>
        <w:rPr>
          <w:rFonts w:ascii="Verdana" w:eastAsia="Verdana" w:hAnsi="Verdana" w:cs="Verdana"/>
          <w:color w:val="333333"/>
          <w:sz w:val="20"/>
          <w:highlight w:val="white"/>
        </w:rPr>
        <w:t>zymanie nieruchomego obrazu strony, aż do czasu jej zmiany przez telewidza.</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System NICAM w OTV, działanie, stosowane układy.</w:t>
      </w:r>
    </w:p>
    <w:p w:rsidR="00A56E1C" w:rsidRDefault="00483CBC">
      <w:pPr>
        <w:pStyle w:val="normal"/>
        <w:numPr>
          <w:ilvl w:val="0"/>
          <w:numId w:val="19"/>
        </w:numPr>
        <w:ind w:left="540" w:hanging="359"/>
      </w:pPr>
      <w:r>
        <w:rPr>
          <w:rFonts w:ascii="Verdana" w:eastAsia="Verdana" w:hAnsi="Verdana" w:cs="Verdana"/>
          <w:color w:val="333333"/>
          <w:sz w:val="20"/>
          <w:highlight w:val="white"/>
        </w:rPr>
        <w:t>Zintegrowane tunery telewizyjne i radiowo-telewizyjne do komputerów.</w:t>
      </w:r>
    </w:p>
    <w:p w:rsidR="00A56E1C" w:rsidRDefault="00483CBC">
      <w:pPr>
        <w:pStyle w:val="normal"/>
        <w:numPr>
          <w:ilvl w:val="0"/>
          <w:numId w:val="19"/>
        </w:numPr>
        <w:ind w:left="540" w:hanging="359"/>
      </w:pPr>
      <w:r>
        <w:rPr>
          <w:rFonts w:ascii="Verdana" w:eastAsia="Verdana" w:hAnsi="Verdana" w:cs="Verdana"/>
          <w:color w:val="333333"/>
          <w:sz w:val="20"/>
          <w:highlight w:val="white"/>
        </w:rPr>
        <w:t>Telewizja cyfrowa DVB: zasada, budowa odbiornika.</w:t>
      </w:r>
    </w:p>
    <w:p w:rsidR="00A56E1C" w:rsidRDefault="00483CBC">
      <w:pPr>
        <w:pStyle w:val="normal"/>
        <w:contextualSpacing w:val="0"/>
      </w:pPr>
      <w:r>
        <w:rPr>
          <w:color w:val="333333"/>
          <w:sz w:val="20"/>
          <w:highlight w:val="white"/>
        </w:rPr>
        <w:t>Odbiornik s</w:t>
      </w:r>
      <w:r>
        <w:rPr>
          <w:color w:val="333333"/>
          <w:sz w:val="20"/>
          <w:highlight w:val="white"/>
        </w:rPr>
        <w:t>kłada się z:</w:t>
      </w:r>
    </w:p>
    <w:p w:rsidR="00A56E1C" w:rsidRDefault="00483CBC">
      <w:pPr>
        <w:pStyle w:val="normal"/>
        <w:numPr>
          <w:ilvl w:val="0"/>
          <w:numId w:val="10"/>
        </w:numPr>
        <w:ind w:left="680" w:hanging="359"/>
      </w:pPr>
      <w:r>
        <w:rPr>
          <w:color w:val="333333"/>
          <w:sz w:val="20"/>
          <w:highlight w:val="white"/>
        </w:rPr>
        <w:t>Układu wejściowego oraz przetwornika analogowo-cyfrowego (ADC).</w:t>
      </w:r>
    </w:p>
    <w:p w:rsidR="00A56E1C" w:rsidRDefault="00483CBC">
      <w:pPr>
        <w:pStyle w:val="normal"/>
        <w:numPr>
          <w:ilvl w:val="0"/>
          <w:numId w:val="10"/>
        </w:numPr>
        <w:ind w:left="680" w:hanging="359"/>
      </w:pPr>
      <w:r>
        <w:rPr>
          <w:color w:val="333333"/>
          <w:sz w:val="20"/>
          <w:highlight w:val="white"/>
        </w:rPr>
        <w:t>Układu synchronizacji na podstawie sygnału pilota oraz TPS.</w:t>
      </w:r>
    </w:p>
    <w:p w:rsidR="00A56E1C" w:rsidRDefault="00483CBC">
      <w:pPr>
        <w:pStyle w:val="normal"/>
        <w:numPr>
          <w:ilvl w:val="0"/>
          <w:numId w:val="10"/>
        </w:numPr>
        <w:ind w:left="680" w:hanging="359"/>
      </w:pPr>
      <w:r>
        <w:rPr>
          <w:color w:val="333333"/>
          <w:sz w:val="20"/>
          <w:highlight w:val="white"/>
        </w:rPr>
        <w:t xml:space="preserve">Przetwornika </w:t>
      </w:r>
      <w:proofErr w:type="spellStart"/>
      <w:r>
        <w:rPr>
          <w:color w:val="333333"/>
          <w:sz w:val="20"/>
          <w:highlight w:val="white"/>
        </w:rPr>
        <w:t>ukladu</w:t>
      </w:r>
      <w:proofErr w:type="spellEnd"/>
      <w:r>
        <w:rPr>
          <w:color w:val="333333"/>
          <w:sz w:val="20"/>
          <w:highlight w:val="white"/>
        </w:rPr>
        <w:t xml:space="preserve"> zmiennego.</w:t>
      </w:r>
    </w:p>
    <w:p w:rsidR="00A56E1C" w:rsidRDefault="00483CBC">
      <w:pPr>
        <w:pStyle w:val="normal"/>
        <w:numPr>
          <w:ilvl w:val="0"/>
          <w:numId w:val="10"/>
        </w:numPr>
        <w:ind w:left="680" w:hanging="359"/>
      </w:pPr>
      <w:r>
        <w:rPr>
          <w:color w:val="333333"/>
          <w:sz w:val="20"/>
          <w:highlight w:val="white"/>
        </w:rPr>
        <w:t>Demodulatora OFDM.</w:t>
      </w:r>
    </w:p>
    <w:p w:rsidR="00A56E1C" w:rsidRDefault="00483CBC">
      <w:pPr>
        <w:pStyle w:val="normal"/>
        <w:numPr>
          <w:ilvl w:val="0"/>
          <w:numId w:val="10"/>
        </w:numPr>
        <w:ind w:left="680" w:hanging="359"/>
      </w:pPr>
      <w:r>
        <w:rPr>
          <w:color w:val="333333"/>
          <w:sz w:val="20"/>
          <w:highlight w:val="white"/>
        </w:rPr>
        <w:t>Demultiplekserów strumienia programowego i transportowego na rozdzielone cyfrowe sygnału audio/wideo oraz danych.</w:t>
      </w:r>
    </w:p>
    <w:p w:rsidR="00A56E1C" w:rsidRDefault="00483CBC">
      <w:pPr>
        <w:pStyle w:val="normal"/>
        <w:numPr>
          <w:ilvl w:val="0"/>
          <w:numId w:val="10"/>
        </w:numPr>
        <w:ind w:left="680" w:hanging="359"/>
      </w:pPr>
      <w:r>
        <w:rPr>
          <w:color w:val="333333"/>
          <w:sz w:val="20"/>
          <w:highlight w:val="white"/>
        </w:rPr>
        <w:lastRenderedPageBreak/>
        <w:t>Dekodera (MPEG-2 lub MPEG-4).</w:t>
      </w:r>
    </w:p>
    <w:p w:rsidR="00A56E1C" w:rsidRDefault="00A56E1C">
      <w:pPr>
        <w:pStyle w:val="normal"/>
        <w:contextualSpacing w:val="0"/>
      </w:pPr>
    </w:p>
    <w:p w:rsidR="00A56E1C" w:rsidRDefault="00A56E1C">
      <w:pPr>
        <w:pStyle w:val="normal"/>
        <w:contextualSpacing w:val="0"/>
      </w:pP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Różne urządzenia domowe (schemat blokowy, budowa, zasada działania) pod kątem zastosowanej elektroniki: lodów</w:t>
      </w:r>
      <w:r>
        <w:rPr>
          <w:rFonts w:ascii="Verdana" w:eastAsia="Verdana" w:hAnsi="Verdana" w:cs="Verdana"/>
          <w:color w:val="333333"/>
          <w:sz w:val="20"/>
          <w:highlight w:val="white"/>
        </w:rPr>
        <w:t>ka, kuchenka mikrofalowa, pralka, drukarka, klimatyzacja, itp.</w:t>
      </w:r>
    </w:p>
    <w:p w:rsidR="00A56E1C" w:rsidRDefault="00483CBC">
      <w:pPr>
        <w:pStyle w:val="normal"/>
        <w:numPr>
          <w:ilvl w:val="0"/>
          <w:numId w:val="19"/>
        </w:numPr>
        <w:ind w:left="540" w:hanging="359"/>
      </w:pPr>
      <w:r>
        <w:rPr>
          <w:rFonts w:ascii="Verdana" w:eastAsia="Verdana" w:hAnsi="Verdana" w:cs="Verdana"/>
          <w:color w:val="333333"/>
          <w:sz w:val="20"/>
          <w:highlight w:val="white"/>
        </w:rPr>
        <w:t>Standardy zdalnego sterowania oraz stosowane układy. Budowa nadajnika i odbiornika zdalnego sterowania.</w:t>
      </w:r>
    </w:p>
    <w:p w:rsidR="00A56E1C" w:rsidRDefault="00483CBC">
      <w:pPr>
        <w:pStyle w:val="normal"/>
        <w:numPr>
          <w:ilvl w:val="0"/>
          <w:numId w:val="19"/>
        </w:numPr>
        <w:ind w:left="540" w:hanging="359"/>
      </w:pPr>
      <w:r>
        <w:rPr>
          <w:rFonts w:ascii="Verdana" w:eastAsia="Verdana" w:hAnsi="Verdana" w:cs="Verdana"/>
          <w:color w:val="333333"/>
          <w:sz w:val="20"/>
          <w:highlight w:val="white"/>
        </w:rPr>
        <w:t>Standard DCF-77, budowa zegara, stosowane układy. Inne standardy radiowych sygnałów zegar</w:t>
      </w:r>
      <w:r>
        <w:rPr>
          <w:rFonts w:ascii="Verdana" w:eastAsia="Verdana" w:hAnsi="Verdana" w:cs="Verdana"/>
          <w:color w:val="333333"/>
          <w:sz w:val="20"/>
          <w:highlight w:val="white"/>
        </w:rPr>
        <w:t>owych.</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Standardy kodów kreskowych 1D i 2D, zastosowania, budowa czytnika.</w:t>
      </w:r>
    </w:p>
    <w:p w:rsidR="00A56E1C" w:rsidRDefault="00483CBC">
      <w:pPr>
        <w:pStyle w:val="Nagwek1"/>
        <w:contextualSpacing w:val="0"/>
      </w:pPr>
      <w:r>
        <w:rPr>
          <w:rFonts w:ascii="Verdana" w:eastAsia="Verdana" w:hAnsi="Verdana" w:cs="Verdana"/>
          <w:b w:val="0"/>
          <w:color w:val="0000FF"/>
          <w:sz w:val="20"/>
          <w:highlight w:val="white"/>
        </w:rPr>
        <w:t>Standardy kodu jednowymiarowego:</w:t>
      </w:r>
    </w:p>
    <w:p w:rsidR="00A56E1C" w:rsidRDefault="00483CBC">
      <w:pPr>
        <w:pStyle w:val="normal"/>
        <w:numPr>
          <w:ilvl w:val="0"/>
          <w:numId w:val="11"/>
        </w:numPr>
        <w:ind w:hanging="359"/>
        <w:jc w:val="both"/>
      </w:pPr>
      <w:r>
        <w:rPr>
          <w:rFonts w:ascii="Verdana" w:eastAsia="Verdana" w:hAnsi="Verdana" w:cs="Verdana"/>
          <w:b/>
          <w:color w:val="0000FF"/>
          <w:sz w:val="20"/>
        </w:rPr>
        <w:t>EAN-8</w:t>
      </w:r>
      <w:r>
        <w:rPr>
          <w:rFonts w:ascii="Verdana" w:eastAsia="Verdana" w:hAnsi="Verdana" w:cs="Verdana"/>
          <w:color w:val="0000FF"/>
          <w:sz w:val="20"/>
        </w:rPr>
        <w:t xml:space="preserve"> - uproszczona wersja EAN - 13, ma 8 </w:t>
      </w:r>
      <w:proofErr w:type="spellStart"/>
      <w:r>
        <w:rPr>
          <w:rFonts w:ascii="Verdana" w:eastAsia="Verdana" w:hAnsi="Verdana" w:cs="Verdana"/>
          <w:color w:val="0000FF"/>
          <w:sz w:val="20"/>
        </w:rPr>
        <w:t>znakow</w:t>
      </w:r>
      <w:proofErr w:type="spellEnd"/>
      <w:r>
        <w:rPr>
          <w:rFonts w:ascii="Verdana" w:eastAsia="Verdana" w:hAnsi="Verdana" w:cs="Verdana"/>
          <w:color w:val="0000FF"/>
          <w:sz w:val="20"/>
        </w:rPr>
        <w:t xml:space="preserve"> (7 </w:t>
      </w:r>
      <w:proofErr w:type="spellStart"/>
      <w:r>
        <w:rPr>
          <w:rFonts w:ascii="Verdana" w:eastAsia="Verdana" w:hAnsi="Verdana" w:cs="Verdana"/>
          <w:color w:val="0000FF"/>
          <w:sz w:val="20"/>
        </w:rPr>
        <w:t>znakow</w:t>
      </w:r>
      <w:proofErr w:type="spellEnd"/>
      <w:r>
        <w:rPr>
          <w:rFonts w:ascii="Verdana" w:eastAsia="Verdana" w:hAnsi="Verdana" w:cs="Verdana"/>
          <w:color w:val="0000FF"/>
          <w:sz w:val="20"/>
        </w:rPr>
        <w:t xml:space="preserve"> do dyspozycji i 1 cyfra kontrolna), </w:t>
      </w:r>
      <w:proofErr w:type="spellStart"/>
      <w:r>
        <w:rPr>
          <w:rFonts w:ascii="Verdana" w:eastAsia="Verdana" w:hAnsi="Verdana" w:cs="Verdana"/>
          <w:color w:val="0000FF"/>
          <w:sz w:val="20"/>
        </w:rPr>
        <w:t>kazda</w:t>
      </w:r>
      <w:proofErr w:type="spellEnd"/>
      <w:r>
        <w:rPr>
          <w:rFonts w:ascii="Verdana" w:eastAsia="Verdana" w:hAnsi="Verdana" w:cs="Verdana"/>
          <w:color w:val="0000FF"/>
          <w:sz w:val="20"/>
        </w:rPr>
        <w:t xml:space="preserve"> kreska i znak </w:t>
      </w:r>
      <w:proofErr w:type="spellStart"/>
      <w:r>
        <w:rPr>
          <w:rFonts w:ascii="Verdana" w:eastAsia="Verdana" w:hAnsi="Verdana" w:cs="Verdana"/>
          <w:color w:val="0000FF"/>
          <w:sz w:val="20"/>
        </w:rPr>
        <w:t>sklada</w:t>
      </w:r>
      <w:proofErr w:type="spellEnd"/>
      <w:r>
        <w:rPr>
          <w:rFonts w:ascii="Verdana" w:eastAsia="Verdana" w:hAnsi="Verdana" w:cs="Verdana"/>
          <w:color w:val="0000FF"/>
          <w:sz w:val="20"/>
        </w:rPr>
        <w:t xml:space="preserve"> sie z </w:t>
      </w:r>
      <w:proofErr w:type="spellStart"/>
      <w:r>
        <w:rPr>
          <w:rFonts w:ascii="Verdana" w:eastAsia="Verdana" w:hAnsi="Verdana" w:cs="Verdana"/>
          <w:color w:val="0000FF"/>
          <w:sz w:val="20"/>
        </w:rPr>
        <w:t>modulow</w:t>
      </w:r>
      <w:proofErr w:type="spellEnd"/>
      <w:r>
        <w:rPr>
          <w:rFonts w:ascii="Verdana" w:eastAsia="Verdana" w:hAnsi="Verdana" w:cs="Verdana"/>
          <w:color w:val="0000FF"/>
          <w:sz w:val="20"/>
        </w:rPr>
        <w:t xml:space="preserve">, znak START i STOP ma </w:t>
      </w:r>
      <w:proofErr w:type="spellStart"/>
      <w:r>
        <w:rPr>
          <w:rFonts w:ascii="Verdana" w:eastAsia="Verdana" w:hAnsi="Verdana" w:cs="Verdana"/>
          <w:color w:val="0000FF"/>
          <w:sz w:val="20"/>
        </w:rPr>
        <w:t>dluzsze</w:t>
      </w:r>
      <w:proofErr w:type="spellEnd"/>
      <w:r>
        <w:rPr>
          <w:rFonts w:ascii="Verdana" w:eastAsia="Verdana" w:hAnsi="Verdana" w:cs="Verdana"/>
          <w:color w:val="0000FF"/>
          <w:sz w:val="20"/>
        </w:rPr>
        <w:t xml:space="preserve"> kreski </w:t>
      </w:r>
      <w:proofErr w:type="spellStart"/>
      <w:r>
        <w:rPr>
          <w:rFonts w:ascii="Verdana" w:eastAsia="Verdana" w:hAnsi="Verdana" w:cs="Verdana"/>
          <w:color w:val="0000FF"/>
          <w:sz w:val="20"/>
        </w:rPr>
        <w:t>rowne</w:t>
      </w:r>
      <w:proofErr w:type="spellEnd"/>
      <w:r>
        <w:rPr>
          <w:rFonts w:ascii="Verdana" w:eastAsia="Verdana" w:hAnsi="Verdana" w:cs="Verdana"/>
          <w:color w:val="0000FF"/>
          <w:sz w:val="20"/>
        </w:rPr>
        <w:t xml:space="preserve"> 1 </w:t>
      </w:r>
      <w:proofErr w:type="spellStart"/>
      <w:r>
        <w:rPr>
          <w:rFonts w:ascii="Verdana" w:eastAsia="Verdana" w:hAnsi="Verdana" w:cs="Verdana"/>
          <w:color w:val="0000FF"/>
          <w:sz w:val="20"/>
        </w:rPr>
        <w:t>modulowi</w:t>
      </w:r>
      <w:proofErr w:type="spellEnd"/>
      <w:r>
        <w:rPr>
          <w:rFonts w:ascii="Verdana" w:eastAsia="Verdana" w:hAnsi="Verdana" w:cs="Verdana"/>
          <w:color w:val="0000FF"/>
          <w:sz w:val="20"/>
        </w:rPr>
        <w:t xml:space="preserve">. </w:t>
      </w:r>
      <w:proofErr w:type="spellStart"/>
      <w:r>
        <w:rPr>
          <w:rFonts w:ascii="Verdana" w:eastAsia="Verdana" w:hAnsi="Verdana" w:cs="Verdana"/>
          <w:color w:val="0000FF"/>
          <w:sz w:val="20"/>
        </w:rPr>
        <w:t>Szerokosc</w:t>
      </w:r>
      <w:proofErr w:type="spellEnd"/>
      <w:r>
        <w:rPr>
          <w:rFonts w:ascii="Verdana" w:eastAsia="Verdana" w:hAnsi="Verdana" w:cs="Verdana"/>
          <w:color w:val="0000FF"/>
          <w:sz w:val="20"/>
        </w:rPr>
        <w:t xml:space="preserve"> </w:t>
      </w:r>
      <w:proofErr w:type="spellStart"/>
      <w:r>
        <w:rPr>
          <w:rFonts w:ascii="Verdana" w:eastAsia="Verdana" w:hAnsi="Verdana" w:cs="Verdana"/>
          <w:color w:val="0000FF"/>
          <w:sz w:val="20"/>
        </w:rPr>
        <w:t>modulu</w:t>
      </w:r>
      <w:proofErr w:type="spellEnd"/>
      <w:r>
        <w:rPr>
          <w:rFonts w:ascii="Verdana" w:eastAsia="Verdana" w:hAnsi="Verdana" w:cs="Verdana"/>
          <w:color w:val="0000FF"/>
          <w:sz w:val="20"/>
        </w:rPr>
        <w:t xml:space="preserve"> </w:t>
      </w:r>
      <w:proofErr w:type="spellStart"/>
      <w:r>
        <w:rPr>
          <w:rFonts w:ascii="Verdana" w:eastAsia="Verdana" w:hAnsi="Verdana" w:cs="Verdana"/>
          <w:color w:val="0000FF"/>
          <w:sz w:val="20"/>
        </w:rPr>
        <w:t>scisle</w:t>
      </w:r>
      <w:proofErr w:type="spellEnd"/>
      <w:r>
        <w:rPr>
          <w:rFonts w:ascii="Verdana" w:eastAsia="Verdana" w:hAnsi="Verdana" w:cs="Verdana"/>
          <w:color w:val="0000FF"/>
          <w:sz w:val="20"/>
        </w:rPr>
        <w:t xml:space="preserve"> </w:t>
      </w:r>
      <w:proofErr w:type="spellStart"/>
      <w:r>
        <w:rPr>
          <w:rFonts w:ascii="Verdana" w:eastAsia="Verdana" w:hAnsi="Verdana" w:cs="Verdana"/>
          <w:color w:val="0000FF"/>
          <w:sz w:val="20"/>
        </w:rPr>
        <w:t>okreslona</w:t>
      </w:r>
      <w:proofErr w:type="spellEnd"/>
      <w:r>
        <w:rPr>
          <w:rFonts w:ascii="Verdana" w:eastAsia="Verdana" w:hAnsi="Verdana" w:cs="Verdana"/>
          <w:color w:val="0000FF"/>
          <w:sz w:val="20"/>
        </w:rPr>
        <w:t xml:space="preserve"> w standardach. Kod trudny do skalowa</w:t>
      </w:r>
      <w:r>
        <w:rPr>
          <w:rFonts w:ascii="Verdana" w:eastAsia="Verdana" w:hAnsi="Verdana" w:cs="Verdana"/>
          <w:color w:val="0000FF"/>
          <w:sz w:val="20"/>
        </w:rPr>
        <w:t>nia i wydruku.</w:t>
      </w:r>
    </w:p>
    <w:p w:rsidR="00A56E1C" w:rsidRDefault="00483CBC">
      <w:pPr>
        <w:pStyle w:val="normal"/>
        <w:numPr>
          <w:ilvl w:val="0"/>
          <w:numId w:val="11"/>
        </w:numPr>
        <w:ind w:hanging="359"/>
        <w:jc w:val="both"/>
      </w:pPr>
      <w:r>
        <w:rPr>
          <w:rFonts w:ascii="Verdana" w:eastAsia="Verdana" w:hAnsi="Verdana" w:cs="Verdana"/>
          <w:b/>
          <w:color w:val="0000FF"/>
          <w:sz w:val="20"/>
        </w:rPr>
        <w:t>EAN-13</w:t>
      </w:r>
      <w:r>
        <w:rPr>
          <w:rFonts w:ascii="Verdana" w:eastAsia="Verdana" w:hAnsi="Verdana" w:cs="Verdana"/>
          <w:color w:val="0000FF"/>
          <w:sz w:val="20"/>
        </w:rPr>
        <w:t xml:space="preserve"> (w USA ich odpowiednikami są kody UPC), kody powszechnie używane w sklepach. Podobne </w:t>
      </w:r>
      <w:proofErr w:type="spellStart"/>
      <w:r>
        <w:rPr>
          <w:rFonts w:ascii="Verdana" w:eastAsia="Verdana" w:hAnsi="Verdana" w:cs="Verdana"/>
          <w:color w:val="0000FF"/>
          <w:sz w:val="20"/>
        </w:rPr>
        <w:t>wlasciwosci</w:t>
      </w:r>
      <w:proofErr w:type="spellEnd"/>
      <w:r>
        <w:rPr>
          <w:rFonts w:ascii="Verdana" w:eastAsia="Verdana" w:hAnsi="Verdana" w:cs="Verdana"/>
          <w:color w:val="0000FF"/>
          <w:sz w:val="20"/>
        </w:rPr>
        <w:t xml:space="preserve"> do EAN-8, tylko ze 13 cyfr (12 </w:t>
      </w:r>
      <w:proofErr w:type="spellStart"/>
      <w:r>
        <w:rPr>
          <w:rFonts w:ascii="Verdana" w:eastAsia="Verdana" w:hAnsi="Verdana" w:cs="Verdana"/>
          <w:color w:val="0000FF"/>
          <w:sz w:val="20"/>
        </w:rPr>
        <w:t>uzytkowych</w:t>
      </w:r>
      <w:proofErr w:type="spellEnd"/>
      <w:r>
        <w:rPr>
          <w:rFonts w:ascii="Verdana" w:eastAsia="Verdana" w:hAnsi="Verdana" w:cs="Verdana"/>
          <w:color w:val="0000FF"/>
          <w:sz w:val="20"/>
        </w:rPr>
        <w:t xml:space="preserve"> i 1 cyfra kontrolna). Pierwsze 3 cyfry to kraj pochodzenia towaru, reszta opisuje towar.</w:t>
      </w:r>
    </w:p>
    <w:p w:rsidR="00A56E1C" w:rsidRDefault="00483CBC">
      <w:pPr>
        <w:pStyle w:val="normal"/>
        <w:numPr>
          <w:ilvl w:val="0"/>
          <w:numId w:val="11"/>
        </w:numPr>
        <w:ind w:hanging="359"/>
        <w:jc w:val="both"/>
      </w:pPr>
      <w:r>
        <w:rPr>
          <w:rFonts w:ascii="Verdana" w:eastAsia="Verdana" w:hAnsi="Verdana" w:cs="Verdana"/>
          <w:b/>
          <w:color w:val="0000FF"/>
          <w:sz w:val="20"/>
        </w:rPr>
        <w:t>EAN-12</w:t>
      </w:r>
      <w:r>
        <w:rPr>
          <w:rFonts w:ascii="Verdana" w:eastAsia="Verdana" w:hAnsi="Verdana" w:cs="Verdana"/>
          <w:b/>
          <w:color w:val="0000FF"/>
          <w:sz w:val="20"/>
        </w:rPr>
        <w:t xml:space="preserve">8 - </w:t>
      </w:r>
      <w:r>
        <w:rPr>
          <w:rFonts w:ascii="Verdana" w:eastAsia="Verdana" w:hAnsi="Verdana" w:cs="Verdana"/>
          <w:color w:val="0000FF"/>
          <w:sz w:val="20"/>
          <w:highlight w:val="white"/>
        </w:rPr>
        <w:t xml:space="preserve">został oparty na popularnym kodzie </w:t>
      </w:r>
      <w:proofErr w:type="spellStart"/>
      <w:r>
        <w:rPr>
          <w:rFonts w:ascii="Verdana" w:eastAsia="Verdana" w:hAnsi="Verdana" w:cs="Verdana"/>
          <w:color w:val="0000FF"/>
          <w:sz w:val="20"/>
          <w:highlight w:val="white"/>
        </w:rPr>
        <w:t>Code</w:t>
      </w:r>
      <w:proofErr w:type="spellEnd"/>
      <w:r>
        <w:rPr>
          <w:rFonts w:ascii="Verdana" w:eastAsia="Verdana" w:hAnsi="Verdana" w:cs="Verdana"/>
          <w:color w:val="0000FF"/>
          <w:sz w:val="20"/>
          <w:highlight w:val="white"/>
        </w:rPr>
        <w:t xml:space="preserve"> 128, pierwszym znakiem po znaku startowym jest symbol FNC1, zaleta - </w:t>
      </w:r>
      <w:proofErr w:type="spellStart"/>
      <w:r>
        <w:rPr>
          <w:rFonts w:ascii="Verdana" w:eastAsia="Verdana" w:hAnsi="Verdana" w:cs="Verdana"/>
          <w:color w:val="0000FF"/>
          <w:sz w:val="20"/>
          <w:highlight w:val="white"/>
        </w:rPr>
        <w:t>dokladna</w:t>
      </w:r>
      <w:proofErr w:type="spellEnd"/>
      <w:r>
        <w:rPr>
          <w:rFonts w:ascii="Verdana" w:eastAsia="Verdana" w:hAnsi="Verdana" w:cs="Verdana"/>
          <w:color w:val="0000FF"/>
          <w:sz w:val="20"/>
          <w:highlight w:val="white"/>
        </w:rPr>
        <w:t xml:space="preserve"> standaryzacja </w:t>
      </w:r>
      <w:proofErr w:type="spellStart"/>
      <w:r>
        <w:rPr>
          <w:rFonts w:ascii="Verdana" w:eastAsia="Verdana" w:hAnsi="Verdana" w:cs="Verdana"/>
          <w:color w:val="0000FF"/>
          <w:sz w:val="20"/>
          <w:highlight w:val="white"/>
        </w:rPr>
        <w:t>zawartosci</w:t>
      </w:r>
      <w:proofErr w:type="spellEnd"/>
      <w:r>
        <w:rPr>
          <w:rFonts w:ascii="Verdana" w:eastAsia="Verdana" w:hAnsi="Verdana" w:cs="Verdana"/>
          <w:color w:val="0000FF"/>
          <w:sz w:val="20"/>
          <w:highlight w:val="white"/>
        </w:rPr>
        <w:t xml:space="preserve">, </w:t>
      </w:r>
      <w:proofErr w:type="spellStart"/>
      <w:r>
        <w:rPr>
          <w:rFonts w:ascii="Verdana" w:eastAsia="Verdana" w:hAnsi="Verdana" w:cs="Verdana"/>
          <w:color w:val="0000FF"/>
          <w:sz w:val="20"/>
          <w:highlight w:val="white"/>
        </w:rPr>
        <w:t>duzo</w:t>
      </w:r>
      <w:proofErr w:type="spellEnd"/>
      <w:r>
        <w:rPr>
          <w:rFonts w:ascii="Verdana" w:eastAsia="Verdana" w:hAnsi="Verdana" w:cs="Verdana"/>
          <w:color w:val="0000FF"/>
          <w:sz w:val="20"/>
          <w:highlight w:val="white"/>
        </w:rPr>
        <w:t xml:space="preserve"> </w:t>
      </w:r>
      <w:proofErr w:type="spellStart"/>
      <w:r>
        <w:rPr>
          <w:rFonts w:ascii="Verdana" w:eastAsia="Verdana" w:hAnsi="Verdana" w:cs="Verdana"/>
          <w:color w:val="0000FF"/>
          <w:sz w:val="20"/>
          <w:highlight w:val="white"/>
        </w:rPr>
        <w:t>mozliwosci</w:t>
      </w:r>
      <w:proofErr w:type="spellEnd"/>
      <w:r>
        <w:rPr>
          <w:rFonts w:ascii="Verdana" w:eastAsia="Verdana" w:hAnsi="Verdana" w:cs="Verdana"/>
          <w:color w:val="0000FF"/>
          <w:sz w:val="20"/>
          <w:highlight w:val="white"/>
        </w:rPr>
        <w:t xml:space="preserve"> zapisu dat, </w:t>
      </w:r>
      <w:proofErr w:type="spellStart"/>
      <w:r>
        <w:rPr>
          <w:rFonts w:ascii="Verdana" w:eastAsia="Verdana" w:hAnsi="Verdana" w:cs="Verdana"/>
          <w:color w:val="0000FF"/>
          <w:sz w:val="20"/>
          <w:highlight w:val="white"/>
        </w:rPr>
        <w:t>np</w:t>
      </w:r>
      <w:proofErr w:type="spellEnd"/>
      <w:r>
        <w:rPr>
          <w:rFonts w:ascii="Verdana" w:eastAsia="Verdana" w:hAnsi="Verdana" w:cs="Verdana"/>
          <w:color w:val="0000FF"/>
          <w:sz w:val="20"/>
          <w:highlight w:val="white"/>
        </w:rPr>
        <w:t xml:space="preserve"> daty produkcji, daty pakowania itp.</w:t>
      </w:r>
    </w:p>
    <w:p w:rsidR="00A56E1C" w:rsidRDefault="00483CBC">
      <w:pPr>
        <w:pStyle w:val="normal"/>
        <w:numPr>
          <w:ilvl w:val="0"/>
          <w:numId w:val="11"/>
        </w:numPr>
        <w:ind w:hanging="359"/>
        <w:jc w:val="both"/>
      </w:pPr>
      <w:proofErr w:type="spellStart"/>
      <w:r>
        <w:rPr>
          <w:rFonts w:ascii="Verdana" w:eastAsia="Verdana" w:hAnsi="Verdana" w:cs="Verdana"/>
          <w:b/>
          <w:color w:val="0000FF"/>
          <w:sz w:val="20"/>
        </w:rPr>
        <w:t>Code</w:t>
      </w:r>
      <w:proofErr w:type="spellEnd"/>
      <w:r>
        <w:rPr>
          <w:rFonts w:ascii="Verdana" w:eastAsia="Verdana" w:hAnsi="Verdana" w:cs="Verdana"/>
          <w:b/>
          <w:color w:val="0000FF"/>
          <w:sz w:val="20"/>
        </w:rPr>
        <w:t xml:space="preserve"> 39 - </w:t>
      </w:r>
      <w:r>
        <w:rPr>
          <w:rFonts w:ascii="Verdana" w:eastAsia="Verdana" w:hAnsi="Verdana" w:cs="Verdana"/>
          <w:color w:val="0000FF"/>
          <w:sz w:val="20"/>
        </w:rPr>
        <w:t xml:space="preserve">inaczej kod 3 z 9. Dwie </w:t>
      </w:r>
      <w:proofErr w:type="spellStart"/>
      <w:r>
        <w:rPr>
          <w:rFonts w:ascii="Verdana" w:eastAsia="Verdana" w:hAnsi="Verdana" w:cs="Verdana"/>
          <w:color w:val="0000FF"/>
          <w:sz w:val="20"/>
        </w:rPr>
        <w:t>szeroko</w:t>
      </w:r>
      <w:r>
        <w:rPr>
          <w:rFonts w:ascii="Verdana" w:eastAsia="Verdana" w:hAnsi="Verdana" w:cs="Verdana"/>
          <w:color w:val="0000FF"/>
          <w:sz w:val="20"/>
        </w:rPr>
        <w:t>sci</w:t>
      </w:r>
      <w:proofErr w:type="spellEnd"/>
      <w:r>
        <w:rPr>
          <w:rFonts w:ascii="Verdana" w:eastAsia="Verdana" w:hAnsi="Verdana" w:cs="Verdana"/>
          <w:color w:val="0000FF"/>
          <w:sz w:val="20"/>
        </w:rPr>
        <w:t xml:space="preserve"> kresek i dwie </w:t>
      </w:r>
      <w:proofErr w:type="spellStart"/>
      <w:r>
        <w:rPr>
          <w:rFonts w:ascii="Verdana" w:eastAsia="Verdana" w:hAnsi="Verdana" w:cs="Verdana"/>
          <w:color w:val="0000FF"/>
          <w:sz w:val="20"/>
        </w:rPr>
        <w:t>szerokosci</w:t>
      </w:r>
      <w:proofErr w:type="spellEnd"/>
      <w:r>
        <w:rPr>
          <w:rFonts w:ascii="Verdana" w:eastAsia="Verdana" w:hAnsi="Verdana" w:cs="Verdana"/>
          <w:color w:val="0000FF"/>
          <w:sz w:val="20"/>
        </w:rPr>
        <w:t xml:space="preserve"> przerw. </w:t>
      </w:r>
      <w:proofErr w:type="spellStart"/>
      <w:r>
        <w:rPr>
          <w:rFonts w:ascii="Verdana" w:eastAsia="Verdana" w:hAnsi="Verdana" w:cs="Verdana"/>
          <w:color w:val="0000FF"/>
          <w:sz w:val="20"/>
        </w:rPr>
        <w:t>Kazdy</w:t>
      </w:r>
      <w:proofErr w:type="spellEnd"/>
      <w:r>
        <w:rPr>
          <w:rFonts w:ascii="Verdana" w:eastAsia="Verdana" w:hAnsi="Verdana" w:cs="Verdana"/>
          <w:color w:val="0000FF"/>
          <w:sz w:val="20"/>
        </w:rPr>
        <w:t xml:space="preserve"> znak </w:t>
      </w:r>
      <w:proofErr w:type="spellStart"/>
      <w:r>
        <w:rPr>
          <w:rFonts w:ascii="Verdana" w:eastAsia="Verdana" w:hAnsi="Verdana" w:cs="Verdana"/>
          <w:color w:val="0000FF"/>
          <w:sz w:val="20"/>
        </w:rPr>
        <w:t>sklada</w:t>
      </w:r>
      <w:proofErr w:type="spellEnd"/>
      <w:r>
        <w:rPr>
          <w:rFonts w:ascii="Verdana" w:eastAsia="Verdana" w:hAnsi="Verdana" w:cs="Verdana"/>
          <w:color w:val="0000FF"/>
          <w:sz w:val="20"/>
        </w:rPr>
        <w:t xml:space="preserve"> sie z 9 </w:t>
      </w:r>
      <w:proofErr w:type="spellStart"/>
      <w:r>
        <w:rPr>
          <w:rFonts w:ascii="Verdana" w:eastAsia="Verdana" w:hAnsi="Verdana" w:cs="Verdana"/>
          <w:color w:val="0000FF"/>
          <w:sz w:val="20"/>
        </w:rPr>
        <w:t>elementow</w:t>
      </w:r>
      <w:proofErr w:type="spellEnd"/>
      <w:r>
        <w:rPr>
          <w:rFonts w:ascii="Verdana" w:eastAsia="Verdana" w:hAnsi="Verdana" w:cs="Verdana"/>
          <w:color w:val="0000FF"/>
          <w:sz w:val="20"/>
        </w:rPr>
        <w:t xml:space="preserve">. 6 jest </w:t>
      </w:r>
      <w:proofErr w:type="spellStart"/>
      <w:r>
        <w:rPr>
          <w:rFonts w:ascii="Verdana" w:eastAsia="Verdana" w:hAnsi="Verdana" w:cs="Verdana"/>
          <w:color w:val="0000FF"/>
          <w:sz w:val="20"/>
        </w:rPr>
        <w:t>waskich</w:t>
      </w:r>
      <w:proofErr w:type="spellEnd"/>
      <w:r>
        <w:rPr>
          <w:rFonts w:ascii="Verdana" w:eastAsia="Verdana" w:hAnsi="Verdana" w:cs="Verdana"/>
          <w:color w:val="0000FF"/>
          <w:sz w:val="20"/>
        </w:rPr>
        <w:t xml:space="preserve">, a 3 szerokie. Zaczyna sie i </w:t>
      </w:r>
      <w:proofErr w:type="spellStart"/>
      <w:r>
        <w:rPr>
          <w:rFonts w:ascii="Verdana" w:eastAsia="Verdana" w:hAnsi="Verdana" w:cs="Verdana"/>
          <w:color w:val="0000FF"/>
          <w:sz w:val="20"/>
        </w:rPr>
        <w:t>konczy</w:t>
      </w:r>
      <w:proofErr w:type="spellEnd"/>
      <w:r>
        <w:rPr>
          <w:rFonts w:ascii="Verdana" w:eastAsia="Verdana" w:hAnsi="Verdana" w:cs="Verdana"/>
          <w:color w:val="0000FF"/>
          <w:sz w:val="20"/>
        </w:rPr>
        <w:t xml:space="preserve"> znakiem *. </w:t>
      </w:r>
      <w:proofErr w:type="spellStart"/>
      <w:r>
        <w:rPr>
          <w:rFonts w:ascii="Verdana" w:eastAsia="Verdana" w:hAnsi="Verdana" w:cs="Verdana"/>
          <w:color w:val="0000FF"/>
          <w:sz w:val="20"/>
        </w:rPr>
        <w:t>Mozliwe</w:t>
      </w:r>
      <w:proofErr w:type="spellEnd"/>
      <w:r>
        <w:rPr>
          <w:rFonts w:ascii="Verdana" w:eastAsia="Verdana" w:hAnsi="Verdana" w:cs="Verdana"/>
          <w:color w:val="0000FF"/>
          <w:sz w:val="20"/>
        </w:rPr>
        <w:t xml:space="preserve"> </w:t>
      </w:r>
      <w:proofErr w:type="spellStart"/>
      <w:r>
        <w:rPr>
          <w:rFonts w:ascii="Verdana" w:eastAsia="Verdana" w:hAnsi="Verdana" w:cs="Verdana"/>
          <w:color w:val="0000FF"/>
          <w:sz w:val="20"/>
        </w:rPr>
        <w:t>uzycie</w:t>
      </w:r>
      <w:proofErr w:type="spellEnd"/>
      <w:r>
        <w:rPr>
          <w:rFonts w:ascii="Verdana" w:eastAsia="Verdana" w:hAnsi="Verdana" w:cs="Verdana"/>
          <w:color w:val="0000FF"/>
          <w:sz w:val="20"/>
        </w:rPr>
        <w:t xml:space="preserve"> liter. Cyfra kontrolna nie </w:t>
      </w:r>
      <w:proofErr w:type="spellStart"/>
      <w:r>
        <w:rPr>
          <w:rFonts w:ascii="Verdana" w:eastAsia="Verdana" w:hAnsi="Verdana" w:cs="Verdana"/>
          <w:color w:val="0000FF"/>
          <w:sz w:val="20"/>
        </w:rPr>
        <w:t>obowiazkowa</w:t>
      </w:r>
      <w:proofErr w:type="spellEnd"/>
      <w:r>
        <w:rPr>
          <w:rFonts w:ascii="Verdana" w:eastAsia="Verdana" w:hAnsi="Verdana" w:cs="Verdana"/>
          <w:color w:val="0000FF"/>
          <w:sz w:val="20"/>
        </w:rPr>
        <w:t xml:space="preserve">, kod zmiennej </w:t>
      </w:r>
      <w:proofErr w:type="spellStart"/>
      <w:r>
        <w:rPr>
          <w:rFonts w:ascii="Verdana" w:eastAsia="Verdana" w:hAnsi="Verdana" w:cs="Verdana"/>
          <w:color w:val="0000FF"/>
          <w:sz w:val="20"/>
        </w:rPr>
        <w:t>dlugosci</w:t>
      </w:r>
      <w:proofErr w:type="spellEnd"/>
      <w:r>
        <w:rPr>
          <w:rFonts w:ascii="Verdana" w:eastAsia="Verdana" w:hAnsi="Verdana" w:cs="Verdana"/>
          <w:color w:val="0000FF"/>
          <w:sz w:val="20"/>
        </w:rPr>
        <w:t xml:space="preserve">, dowolna </w:t>
      </w:r>
      <w:proofErr w:type="spellStart"/>
      <w:r>
        <w:rPr>
          <w:rFonts w:ascii="Verdana" w:eastAsia="Verdana" w:hAnsi="Verdana" w:cs="Verdana"/>
          <w:color w:val="0000FF"/>
          <w:sz w:val="20"/>
        </w:rPr>
        <w:t>skalowalnosc</w:t>
      </w:r>
      <w:proofErr w:type="spellEnd"/>
      <w:r>
        <w:rPr>
          <w:rFonts w:ascii="Verdana" w:eastAsia="Verdana" w:hAnsi="Verdana" w:cs="Verdana"/>
          <w:color w:val="0000FF"/>
          <w:sz w:val="20"/>
        </w:rPr>
        <w:t>.</w:t>
      </w:r>
    </w:p>
    <w:p w:rsidR="00A56E1C" w:rsidRDefault="00483CBC">
      <w:pPr>
        <w:pStyle w:val="normal"/>
        <w:numPr>
          <w:ilvl w:val="0"/>
          <w:numId w:val="22"/>
        </w:numPr>
        <w:ind w:hanging="359"/>
        <w:jc w:val="both"/>
      </w:pPr>
      <w:proofErr w:type="spellStart"/>
      <w:r>
        <w:rPr>
          <w:rFonts w:ascii="Verdana" w:eastAsia="Verdana" w:hAnsi="Verdana" w:cs="Verdana"/>
          <w:b/>
          <w:color w:val="0000FF"/>
          <w:sz w:val="20"/>
        </w:rPr>
        <w:t>Code</w:t>
      </w:r>
      <w:proofErr w:type="spellEnd"/>
      <w:r>
        <w:rPr>
          <w:rFonts w:ascii="Verdana" w:eastAsia="Verdana" w:hAnsi="Verdana" w:cs="Verdana"/>
          <w:b/>
          <w:color w:val="0000FF"/>
          <w:sz w:val="20"/>
        </w:rPr>
        <w:t xml:space="preserve"> 128 - </w:t>
      </w:r>
      <w:r>
        <w:rPr>
          <w:rFonts w:ascii="Verdana" w:eastAsia="Verdana" w:hAnsi="Verdana" w:cs="Verdana"/>
          <w:color w:val="0000FF"/>
          <w:sz w:val="20"/>
        </w:rPr>
        <w:t>kodowanie</w:t>
      </w:r>
      <w:r>
        <w:rPr>
          <w:rFonts w:ascii="Verdana" w:eastAsia="Verdana" w:hAnsi="Verdana" w:cs="Verdana"/>
          <w:color w:val="0000FF"/>
          <w:sz w:val="20"/>
        </w:rPr>
        <w:t xml:space="preserve"> 128 </w:t>
      </w:r>
      <w:proofErr w:type="spellStart"/>
      <w:r>
        <w:rPr>
          <w:rFonts w:ascii="Verdana" w:eastAsia="Verdana" w:hAnsi="Verdana" w:cs="Verdana"/>
          <w:color w:val="0000FF"/>
          <w:sz w:val="20"/>
        </w:rPr>
        <w:t>znakow</w:t>
      </w:r>
      <w:proofErr w:type="spellEnd"/>
      <w:r>
        <w:rPr>
          <w:rFonts w:ascii="Verdana" w:eastAsia="Verdana" w:hAnsi="Verdana" w:cs="Verdana"/>
          <w:color w:val="0000FF"/>
          <w:sz w:val="20"/>
        </w:rPr>
        <w:t xml:space="preserve"> ASCII </w:t>
      </w:r>
      <w:r>
        <w:rPr>
          <w:rFonts w:ascii="Verdana" w:eastAsia="Verdana" w:hAnsi="Verdana" w:cs="Verdana"/>
          <w:color w:val="0000FF"/>
          <w:sz w:val="20"/>
          <w:highlight w:val="white"/>
        </w:rPr>
        <w:t xml:space="preserve">w 3 zbiorach </w:t>
      </w:r>
      <w:proofErr w:type="spellStart"/>
      <w:r>
        <w:rPr>
          <w:rFonts w:ascii="Verdana" w:eastAsia="Verdana" w:hAnsi="Verdana" w:cs="Verdana"/>
          <w:color w:val="0000FF"/>
          <w:sz w:val="20"/>
          <w:highlight w:val="white"/>
        </w:rPr>
        <w:t>A,B</w:t>
      </w:r>
      <w:proofErr w:type="spellEnd"/>
      <w:r>
        <w:rPr>
          <w:rFonts w:ascii="Verdana" w:eastAsia="Verdana" w:hAnsi="Verdana" w:cs="Verdana"/>
          <w:color w:val="0000FF"/>
          <w:sz w:val="20"/>
          <w:highlight w:val="white"/>
        </w:rPr>
        <w:t xml:space="preserve"> i C. Zbiór C zawiera liczby dwucyfrowe dlatego umożliwia kodowanie liczb z parzystą ilością cyfr z kompresją 1:2. Kod zawiera cyfrę kontrolną, każdy znak zbudowany jest z 11 modułów (poza znakiem stopu) - każdy znak ma 3 </w:t>
      </w:r>
      <w:r>
        <w:rPr>
          <w:rFonts w:ascii="Verdana" w:eastAsia="Verdana" w:hAnsi="Verdana" w:cs="Verdana"/>
          <w:color w:val="0000FF"/>
          <w:sz w:val="20"/>
          <w:highlight w:val="white"/>
        </w:rPr>
        <w:t xml:space="preserve">kreski ciemne i trzy jasne (o różnej ilości modułów). </w:t>
      </w:r>
      <w:proofErr w:type="spellStart"/>
      <w:r>
        <w:rPr>
          <w:rFonts w:ascii="Verdana" w:eastAsia="Verdana" w:hAnsi="Verdana" w:cs="Verdana"/>
          <w:color w:val="0000FF"/>
          <w:sz w:val="20"/>
          <w:highlight w:val="white"/>
        </w:rPr>
        <w:t>Code</w:t>
      </w:r>
      <w:proofErr w:type="spellEnd"/>
      <w:r>
        <w:rPr>
          <w:rFonts w:ascii="Verdana" w:eastAsia="Verdana" w:hAnsi="Verdana" w:cs="Verdana"/>
          <w:color w:val="0000FF"/>
          <w:sz w:val="20"/>
          <w:highlight w:val="white"/>
        </w:rPr>
        <w:t xml:space="preserve"> 128 nie ma ograniczenia na ilość znaków. Każdy kod rozpoczyna się jednym z 3 znaków START (definiującym początek danego zbioru) oraz </w:t>
      </w:r>
      <w:proofErr w:type="spellStart"/>
      <w:r>
        <w:rPr>
          <w:rFonts w:ascii="Verdana" w:eastAsia="Verdana" w:hAnsi="Verdana" w:cs="Verdana"/>
          <w:color w:val="0000FF"/>
          <w:sz w:val="20"/>
          <w:highlight w:val="white"/>
        </w:rPr>
        <w:t>konczy</w:t>
      </w:r>
      <w:proofErr w:type="spellEnd"/>
      <w:r>
        <w:rPr>
          <w:rFonts w:ascii="Verdana" w:eastAsia="Verdana" w:hAnsi="Verdana" w:cs="Verdana"/>
          <w:color w:val="0000FF"/>
          <w:sz w:val="20"/>
          <w:highlight w:val="white"/>
        </w:rPr>
        <w:t xml:space="preserve"> znakiem STOP. </w:t>
      </w:r>
    </w:p>
    <w:p w:rsidR="00A56E1C" w:rsidRDefault="00483CBC">
      <w:pPr>
        <w:pStyle w:val="normal"/>
        <w:numPr>
          <w:ilvl w:val="0"/>
          <w:numId w:val="11"/>
        </w:numPr>
        <w:ind w:hanging="359"/>
        <w:jc w:val="both"/>
      </w:pPr>
      <w:r>
        <w:rPr>
          <w:rFonts w:ascii="Verdana" w:eastAsia="Verdana" w:hAnsi="Verdana" w:cs="Verdana"/>
          <w:b/>
          <w:color w:val="0000FF"/>
          <w:sz w:val="20"/>
        </w:rPr>
        <w:t xml:space="preserve">ITF (przeplatany 2 z 5) - </w:t>
      </w:r>
      <w:r>
        <w:rPr>
          <w:rFonts w:ascii="Verdana" w:eastAsia="Verdana" w:hAnsi="Verdana" w:cs="Verdana"/>
          <w:color w:val="0000FF"/>
          <w:sz w:val="20"/>
        </w:rPr>
        <w:t>tylko cyfry,</w:t>
      </w:r>
      <w:r>
        <w:rPr>
          <w:rFonts w:ascii="Verdana" w:eastAsia="Verdana" w:hAnsi="Verdana" w:cs="Verdana"/>
          <w:b/>
          <w:color w:val="0000FF"/>
          <w:sz w:val="20"/>
        </w:rPr>
        <w:t xml:space="preserve"> </w:t>
      </w:r>
      <w:proofErr w:type="spellStart"/>
      <w:r>
        <w:rPr>
          <w:rFonts w:ascii="Verdana" w:eastAsia="Verdana" w:hAnsi="Verdana" w:cs="Verdana"/>
          <w:color w:val="0000FF"/>
          <w:sz w:val="20"/>
        </w:rPr>
        <w:t>kaz</w:t>
      </w:r>
      <w:r>
        <w:rPr>
          <w:rFonts w:ascii="Verdana" w:eastAsia="Verdana" w:hAnsi="Verdana" w:cs="Verdana"/>
          <w:color w:val="0000FF"/>
          <w:sz w:val="20"/>
        </w:rPr>
        <w:t>da</w:t>
      </w:r>
      <w:proofErr w:type="spellEnd"/>
      <w:r>
        <w:rPr>
          <w:rFonts w:ascii="Verdana" w:eastAsia="Verdana" w:hAnsi="Verdana" w:cs="Verdana"/>
          <w:color w:val="0000FF"/>
          <w:sz w:val="20"/>
        </w:rPr>
        <w:t xml:space="preserve"> para cyfr reprezentowana przez 5 ciemnych i 5 jasnych kresek. Obrazy graficzne cyfr przeplatają się. Dwie </w:t>
      </w:r>
      <w:proofErr w:type="spellStart"/>
      <w:r>
        <w:rPr>
          <w:rFonts w:ascii="Verdana" w:eastAsia="Verdana" w:hAnsi="Verdana" w:cs="Verdana"/>
          <w:color w:val="0000FF"/>
          <w:sz w:val="20"/>
        </w:rPr>
        <w:t>szerokosci</w:t>
      </w:r>
      <w:proofErr w:type="spellEnd"/>
      <w:r>
        <w:rPr>
          <w:rFonts w:ascii="Verdana" w:eastAsia="Verdana" w:hAnsi="Verdana" w:cs="Verdana"/>
          <w:color w:val="0000FF"/>
          <w:sz w:val="20"/>
        </w:rPr>
        <w:t xml:space="preserve"> kresek, ważny stosunek kresek szerokich do </w:t>
      </w:r>
      <w:proofErr w:type="spellStart"/>
      <w:r>
        <w:rPr>
          <w:rFonts w:ascii="Verdana" w:eastAsia="Verdana" w:hAnsi="Verdana" w:cs="Verdana"/>
          <w:color w:val="0000FF"/>
          <w:sz w:val="20"/>
        </w:rPr>
        <w:t>waskich</w:t>
      </w:r>
      <w:proofErr w:type="spellEnd"/>
      <w:r>
        <w:rPr>
          <w:rFonts w:ascii="Verdana" w:eastAsia="Verdana" w:hAnsi="Verdana" w:cs="Verdana"/>
          <w:color w:val="0000FF"/>
          <w:sz w:val="20"/>
        </w:rPr>
        <w:t xml:space="preserve">, bo </w:t>
      </w:r>
      <w:proofErr w:type="spellStart"/>
      <w:r>
        <w:rPr>
          <w:rFonts w:ascii="Verdana" w:eastAsia="Verdana" w:hAnsi="Verdana" w:cs="Verdana"/>
          <w:color w:val="0000FF"/>
          <w:sz w:val="20"/>
        </w:rPr>
        <w:t>umozliwia</w:t>
      </w:r>
      <w:proofErr w:type="spellEnd"/>
      <w:r>
        <w:rPr>
          <w:rFonts w:ascii="Verdana" w:eastAsia="Verdana" w:hAnsi="Verdana" w:cs="Verdana"/>
          <w:color w:val="0000FF"/>
          <w:sz w:val="20"/>
        </w:rPr>
        <w:t xml:space="preserve"> to skalowanie. Koduje tylko parzystą ilość znaków.</w:t>
      </w:r>
    </w:p>
    <w:p w:rsidR="00A56E1C" w:rsidRDefault="00A56E1C">
      <w:pPr>
        <w:pStyle w:val="normal"/>
        <w:contextualSpacing w:val="0"/>
      </w:pPr>
    </w:p>
    <w:p w:rsidR="00A56E1C" w:rsidRDefault="00483CBC">
      <w:pPr>
        <w:pStyle w:val="normal"/>
        <w:contextualSpacing w:val="0"/>
      </w:pPr>
      <w:r>
        <w:rPr>
          <w:rFonts w:ascii="Verdana" w:eastAsia="Verdana" w:hAnsi="Verdana" w:cs="Verdana"/>
          <w:color w:val="0000FF"/>
          <w:sz w:val="20"/>
          <w:highlight w:val="white"/>
        </w:rPr>
        <w:t>Standardy kodu dwuw</w:t>
      </w:r>
      <w:r>
        <w:rPr>
          <w:rFonts w:ascii="Verdana" w:eastAsia="Verdana" w:hAnsi="Verdana" w:cs="Verdana"/>
          <w:color w:val="0000FF"/>
          <w:sz w:val="20"/>
          <w:highlight w:val="white"/>
        </w:rPr>
        <w:t>ymiarowego:</w:t>
      </w:r>
    </w:p>
    <w:p w:rsidR="00A56E1C" w:rsidRDefault="00483CBC">
      <w:pPr>
        <w:pStyle w:val="normal"/>
        <w:numPr>
          <w:ilvl w:val="0"/>
          <w:numId w:val="11"/>
        </w:numPr>
        <w:ind w:hanging="359"/>
        <w:jc w:val="both"/>
      </w:pPr>
      <w:proofErr w:type="spellStart"/>
      <w:r>
        <w:rPr>
          <w:rFonts w:ascii="Verdana" w:eastAsia="Verdana" w:hAnsi="Verdana" w:cs="Verdana"/>
          <w:b/>
          <w:color w:val="0000FF"/>
          <w:sz w:val="20"/>
          <w:highlight w:val="white"/>
        </w:rPr>
        <w:t>Code</w:t>
      </w:r>
      <w:proofErr w:type="spellEnd"/>
      <w:r>
        <w:rPr>
          <w:rFonts w:ascii="Verdana" w:eastAsia="Verdana" w:hAnsi="Verdana" w:cs="Verdana"/>
          <w:b/>
          <w:color w:val="0000FF"/>
          <w:sz w:val="20"/>
          <w:highlight w:val="white"/>
        </w:rPr>
        <w:t xml:space="preserve"> 49</w:t>
      </w:r>
      <w:r>
        <w:rPr>
          <w:rFonts w:ascii="Verdana" w:eastAsia="Verdana" w:hAnsi="Verdana" w:cs="Verdana"/>
          <w:color w:val="0000FF"/>
          <w:sz w:val="20"/>
          <w:highlight w:val="white"/>
        </w:rPr>
        <w:t xml:space="preserve"> - piętrowy kod kreskowy - zbliżony bardziej to kodów jednowymiarowych niż dwuwymiarowych. Składa się od 2 do 8 rzędów różnych kodów kreskowych 1D. Używany do znakowania małych przedmiotów, możliwe kodowanie 128 znaków ASCII.</w:t>
      </w:r>
    </w:p>
    <w:p w:rsidR="00A56E1C" w:rsidRDefault="00483CBC">
      <w:pPr>
        <w:pStyle w:val="normal"/>
        <w:numPr>
          <w:ilvl w:val="0"/>
          <w:numId w:val="4"/>
        </w:numPr>
        <w:ind w:hanging="359"/>
        <w:jc w:val="both"/>
      </w:pPr>
      <w:proofErr w:type="spellStart"/>
      <w:r>
        <w:rPr>
          <w:rFonts w:ascii="Verdana" w:eastAsia="Verdana" w:hAnsi="Verdana" w:cs="Verdana"/>
          <w:b/>
          <w:color w:val="0000FF"/>
          <w:sz w:val="20"/>
          <w:highlight w:val="white"/>
        </w:rPr>
        <w:t>Code</w:t>
      </w:r>
      <w:proofErr w:type="spellEnd"/>
      <w:r>
        <w:rPr>
          <w:rFonts w:ascii="Verdana" w:eastAsia="Verdana" w:hAnsi="Verdana" w:cs="Verdana"/>
          <w:b/>
          <w:color w:val="0000FF"/>
          <w:sz w:val="20"/>
          <w:highlight w:val="white"/>
        </w:rPr>
        <w:t xml:space="preserve"> PDF 41</w:t>
      </w:r>
      <w:r>
        <w:rPr>
          <w:rFonts w:ascii="Verdana" w:eastAsia="Verdana" w:hAnsi="Verdana" w:cs="Verdana"/>
          <w:b/>
          <w:color w:val="0000FF"/>
          <w:sz w:val="20"/>
          <w:highlight w:val="white"/>
        </w:rPr>
        <w:t xml:space="preserve">7 - </w:t>
      </w:r>
      <w:r>
        <w:rPr>
          <w:rFonts w:ascii="Verdana" w:eastAsia="Verdana" w:hAnsi="Verdana" w:cs="Verdana"/>
          <w:color w:val="0000FF"/>
          <w:sz w:val="20"/>
          <w:highlight w:val="white"/>
        </w:rPr>
        <w:t>kod ciągły, modularny. Można zakodować 256 znaków ASCII II. Słowa kodowe o różnych jasnościach i wzorach kresek. Doskonała korekcja błędów.</w:t>
      </w:r>
    </w:p>
    <w:p w:rsidR="00A56E1C" w:rsidRDefault="00483CBC">
      <w:pPr>
        <w:pStyle w:val="normal"/>
        <w:numPr>
          <w:ilvl w:val="0"/>
          <w:numId w:val="4"/>
        </w:numPr>
        <w:ind w:hanging="359"/>
        <w:jc w:val="both"/>
      </w:pPr>
      <w:proofErr w:type="spellStart"/>
      <w:r>
        <w:rPr>
          <w:rFonts w:ascii="Verdana" w:eastAsia="Verdana" w:hAnsi="Verdana" w:cs="Verdana"/>
          <w:b/>
          <w:color w:val="0000FF"/>
          <w:sz w:val="20"/>
          <w:highlight w:val="white"/>
        </w:rPr>
        <w:t>DataMatrix</w:t>
      </w:r>
      <w:proofErr w:type="spellEnd"/>
      <w:r>
        <w:rPr>
          <w:rFonts w:ascii="Verdana" w:eastAsia="Verdana" w:hAnsi="Verdana" w:cs="Verdana"/>
          <w:b/>
          <w:color w:val="0000FF"/>
          <w:sz w:val="20"/>
          <w:highlight w:val="white"/>
        </w:rPr>
        <w:t xml:space="preserve"> - </w:t>
      </w:r>
      <w:r>
        <w:rPr>
          <w:rFonts w:ascii="Verdana" w:eastAsia="Verdana" w:hAnsi="Verdana" w:cs="Verdana"/>
          <w:color w:val="0000FF"/>
          <w:sz w:val="20"/>
          <w:highlight w:val="white"/>
        </w:rPr>
        <w:t>zamiast kresek występują kwadraty, kod matrycowy, modularny. Można zakodować rozszerzony, pełen zestaw znaków ASCII, cyrylicę, arabski itp. Wybierany optymalny (najmniejszy) kod z sześciu dostępnych schematów kodowania.</w:t>
      </w:r>
    </w:p>
    <w:p w:rsidR="00A56E1C" w:rsidRDefault="00483CBC">
      <w:pPr>
        <w:pStyle w:val="normal"/>
        <w:numPr>
          <w:ilvl w:val="0"/>
          <w:numId w:val="4"/>
        </w:numPr>
        <w:ind w:hanging="359"/>
        <w:jc w:val="both"/>
      </w:pPr>
      <w:r>
        <w:rPr>
          <w:rFonts w:ascii="Verdana" w:eastAsia="Verdana" w:hAnsi="Verdana" w:cs="Verdana"/>
          <w:b/>
          <w:color w:val="0000FF"/>
          <w:sz w:val="20"/>
          <w:highlight w:val="white"/>
        </w:rPr>
        <w:lastRenderedPageBreak/>
        <w:t xml:space="preserve">QR </w:t>
      </w:r>
      <w:proofErr w:type="spellStart"/>
      <w:r>
        <w:rPr>
          <w:rFonts w:ascii="Verdana" w:eastAsia="Verdana" w:hAnsi="Verdana" w:cs="Verdana"/>
          <w:b/>
          <w:color w:val="0000FF"/>
          <w:sz w:val="20"/>
          <w:highlight w:val="white"/>
        </w:rPr>
        <w:t>Code</w:t>
      </w:r>
      <w:proofErr w:type="spellEnd"/>
      <w:r>
        <w:rPr>
          <w:rFonts w:ascii="Verdana" w:eastAsia="Verdana" w:hAnsi="Verdana" w:cs="Verdana"/>
          <w:b/>
          <w:color w:val="0000FF"/>
          <w:sz w:val="20"/>
          <w:highlight w:val="white"/>
        </w:rPr>
        <w:t xml:space="preserve"> - </w:t>
      </w:r>
      <w:proofErr w:type="spellStart"/>
      <w:r>
        <w:rPr>
          <w:rFonts w:ascii="Verdana" w:eastAsia="Verdana" w:hAnsi="Verdana" w:cs="Verdana"/>
          <w:color w:val="0000FF"/>
          <w:sz w:val="20"/>
          <w:highlight w:val="white"/>
        </w:rPr>
        <w:t>quick</w:t>
      </w:r>
      <w:proofErr w:type="spellEnd"/>
      <w:r>
        <w:rPr>
          <w:rFonts w:ascii="Verdana" w:eastAsia="Verdana" w:hAnsi="Verdana" w:cs="Verdana"/>
          <w:color w:val="0000FF"/>
          <w:sz w:val="20"/>
          <w:highlight w:val="white"/>
        </w:rPr>
        <w:t xml:space="preserve"> </w:t>
      </w:r>
      <w:proofErr w:type="spellStart"/>
      <w:r>
        <w:rPr>
          <w:rFonts w:ascii="Verdana" w:eastAsia="Verdana" w:hAnsi="Verdana" w:cs="Verdana"/>
          <w:color w:val="0000FF"/>
          <w:sz w:val="20"/>
          <w:highlight w:val="white"/>
        </w:rPr>
        <w:t>response</w:t>
      </w:r>
      <w:proofErr w:type="spellEnd"/>
      <w:r>
        <w:rPr>
          <w:rFonts w:ascii="Verdana" w:eastAsia="Verdana" w:hAnsi="Verdana" w:cs="Verdana"/>
          <w:color w:val="0000FF"/>
          <w:sz w:val="20"/>
          <w:highlight w:val="white"/>
        </w:rPr>
        <w:t xml:space="preserve"> - kod stało</w:t>
      </w:r>
      <w:r>
        <w:rPr>
          <w:rFonts w:ascii="Verdana" w:eastAsia="Verdana" w:hAnsi="Verdana" w:cs="Verdana"/>
          <w:color w:val="0000FF"/>
          <w:sz w:val="20"/>
          <w:highlight w:val="white"/>
        </w:rPr>
        <w:t xml:space="preserve">wymiarowy, modularny. Duża pojemność informacji, duża gęstość, szybki odczyt w dowolnej orientacji, korekcja błędów. Możliwość kodowania nawet znaków </w:t>
      </w:r>
      <w:proofErr w:type="spellStart"/>
      <w:r>
        <w:rPr>
          <w:rFonts w:ascii="Verdana" w:eastAsia="Verdana" w:hAnsi="Verdana" w:cs="Verdana"/>
          <w:color w:val="0000FF"/>
          <w:sz w:val="20"/>
          <w:highlight w:val="white"/>
        </w:rPr>
        <w:t>Kanji</w:t>
      </w:r>
      <w:proofErr w:type="spellEnd"/>
      <w:r>
        <w:rPr>
          <w:rFonts w:ascii="Verdana" w:eastAsia="Verdana" w:hAnsi="Verdana" w:cs="Verdana"/>
          <w:color w:val="0000FF"/>
          <w:sz w:val="20"/>
          <w:highlight w:val="white"/>
        </w:rPr>
        <w:t>/</w:t>
      </w:r>
      <w:proofErr w:type="spellStart"/>
      <w:r>
        <w:rPr>
          <w:rFonts w:ascii="Verdana" w:eastAsia="Verdana" w:hAnsi="Verdana" w:cs="Verdana"/>
          <w:color w:val="0000FF"/>
          <w:sz w:val="20"/>
          <w:highlight w:val="white"/>
        </w:rPr>
        <w:t>Kana</w:t>
      </w:r>
      <w:proofErr w:type="spellEnd"/>
      <w:r>
        <w:rPr>
          <w:rFonts w:ascii="Verdana" w:eastAsia="Verdana" w:hAnsi="Verdana" w:cs="Verdana"/>
          <w:color w:val="0000FF"/>
          <w:sz w:val="20"/>
          <w:highlight w:val="white"/>
        </w:rPr>
        <w:t xml:space="preserve"> (popularny </w:t>
      </w:r>
      <w:proofErr w:type="spellStart"/>
      <w:r>
        <w:rPr>
          <w:rFonts w:ascii="Verdana" w:eastAsia="Verdana" w:hAnsi="Verdana" w:cs="Verdana"/>
          <w:color w:val="0000FF"/>
          <w:sz w:val="20"/>
          <w:highlight w:val="white"/>
        </w:rPr>
        <w:t>rowniez</w:t>
      </w:r>
      <w:proofErr w:type="spellEnd"/>
      <w:r>
        <w:rPr>
          <w:rFonts w:ascii="Verdana" w:eastAsia="Verdana" w:hAnsi="Verdana" w:cs="Verdana"/>
          <w:color w:val="0000FF"/>
          <w:sz w:val="20"/>
          <w:highlight w:val="white"/>
        </w:rPr>
        <w:t xml:space="preserve"> w Japonii). U nas powszechnie używany.</w:t>
      </w:r>
    </w:p>
    <w:p w:rsidR="00A56E1C" w:rsidRDefault="00483CBC">
      <w:pPr>
        <w:pStyle w:val="normal"/>
        <w:numPr>
          <w:ilvl w:val="0"/>
          <w:numId w:val="4"/>
        </w:numPr>
        <w:ind w:hanging="359"/>
        <w:jc w:val="both"/>
      </w:pPr>
      <w:proofErr w:type="spellStart"/>
      <w:r>
        <w:rPr>
          <w:rFonts w:ascii="Verdana" w:eastAsia="Verdana" w:hAnsi="Verdana" w:cs="Verdana"/>
          <w:b/>
          <w:color w:val="0000FF"/>
          <w:sz w:val="20"/>
          <w:highlight w:val="white"/>
        </w:rPr>
        <w:t>MaxiCode</w:t>
      </w:r>
      <w:proofErr w:type="spellEnd"/>
      <w:r>
        <w:rPr>
          <w:rFonts w:ascii="Verdana" w:eastAsia="Verdana" w:hAnsi="Verdana" w:cs="Verdana"/>
          <w:b/>
          <w:color w:val="0000FF"/>
          <w:sz w:val="20"/>
          <w:highlight w:val="white"/>
        </w:rPr>
        <w:t xml:space="preserve"> - </w:t>
      </w:r>
      <w:r>
        <w:rPr>
          <w:rFonts w:ascii="Verdana" w:eastAsia="Verdana" w:hAnsi="Verdana" w:cs="Verdana"/>
          <w:color w:val="0000FF"/>
          <w:sz w:val="20"/>
          <w:highlight w:val="white"/>
        </w:rPr>
        <w:t>stosowany do obiektów szyb</w:t>
      </w:r>
      <w:r>
        <w:rPr>
          <w:rFonts w:ascii="Verdana" w:eastAsia="Verdana" w:hAnsi="Verdana" w:cs="Verdana"/>
          <w:color w:val="0000FF"/>
          <w:sz w:val="20"/>
          <w:highlight w:val="white"/>
        </w:rPr>
        <w:t xml:space="preserve">ko poruszających się, 1 cal kwadratowy może pomieścić 100 znaków, szybko odczyt w dowolnej orientacji, dwa tryby korekcji danych (standardowy i rozszerzony). </w:t>
      </w:r>
    </w:p>
    <w:p w:rsidR="00A56E1C" w:rsidRDefault="00A56E1C">
      <w:pPr>
        <w:pStyle w:val="normal"/>
        <w:contextualSpacing w:val="0"/>
        <w:jc w:val="both"/>
      </w:pPr>
    </w:p>
    <w:p w:rsidR="00A56E1C" w:rsidRDefault="00A56E1C">
      <w:pPr>
        <w:pStyle w:val="normal"/>
        <w:contextualSpacing w:val="0"/>
        <w:jc w:val="both"/>
      </w:pPr>
    </w:p>
    <w:p w:rsidR="00A56E1C" w:rsidRDefault="00483CBC">
      <w:pPr>
        <w:pStyle w:val="normal"/>
        <w:contextualSpacing w:val="0"/>
      </w:pPr>
      <w:r>
        <w:rPr>
          <w:rFonts w:ascii="Verdana" w:eastAsia="Verdana" w:hAnsi="Verdana" w:cs="Verdana"/>
          <w:b/>
          <w:color w:val="0000FF"/>
          <w:sz w:val="20"/>
        </w:rPr>
        <w:t>Budowa czytnika:</w:t>
      </w:r>
    </w:p>
    <w:p w:rsidR="00A56E1C" w:rsidRDefault="00483CBC">
      <w:pPr>
        <w:pStyle w:val="normal"/>
        <w:contextualSpacing w:val="0"/>
      </w:pPr>
      <w:r>
        <w:rPr>
          <w:noProof/>
        </w:rPr>
        <w:drawing>
          <wp:inline distT="19050" distB="19050" distL="19050" distR="19050">
            <wp:extent cx="2381250" cy="17907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0" cstate="print"/>
                    <a:srcRect/>
                    <a:stretch>
                      <a:fillRect/>
                    </a:stretch>
                  </pic:blipFill>
                  <pic:spPr>
                    <a:xfrm>
                      <a:off x="0" y="0"/>
                      <a:ext cx="2381250" cy="1790700"/>
                    </a:xfrm>
                    <a:prstGeom prst="rect">
                      <a:avLst/>
                    </a:prstGeom>
                    <a:ln/>
                  </pic:spPr>
                </pic:pic>
              </a:graphicData>
            </a:graphic>
          </wp:inline>
        </w:drawing>
      </w:r>
      <w:r>
        <w:rPr>
          <w:noProof/>
        </w:rPr>
        <w:drawing>
          <wp:inline distT="19050" distB="19050" distL="19050" distR="19050">
            <wp:extent cx="1905000" cy="1885950"/>
            <wp:effectExtent l="0" t="0" r="0" b="0"/>
            <wp:docPr id="4"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1" cstate="print"/>
                    <a:srcRect/>
                    <a:stretch>
                      <a:fillRect/>
                    </a:stretch>
                  </pic:blipFill>
                  <pic:spPr>
                    <a:xfrm>
                      <a:off x="0" y="0"/>
                      <a:ext cx="1905000" cy="1885950"/>
                    </a:xfrm>
                    <a:prstGeom prst="rect">
                      <a:avLst/>
                    </a:prstGeom>
                    <a:ln/>
                  </pic:spPr>
                </pic:pic>
              </a:graphicData>
            </a:graphic>
          </wp:inline>
        </w:drawing>
      </w:r>
      <w:r>
        <w:rPr>
          <w:noProof/>
        </w:rPr>
        <w:drawing>
          <wp:anchor distT="19050" distB="19050" distL="19050" distR="19050" simplePos="0" relativeHeight="251658240" behindDoc="0" locked="0" layoutInCell="0" allowOverlap="0">
            <wp:simplePos x="0" y="0"/>
            <wp:positionH relativeFrom="margin">
              <wp:posOffset>4448175</wp:posOffset>
            </wp:positionH>
            <wp:positionV relativeFrom="paragraph">
              <wp:posOffset>76200</wp:posOffset>
            </wp:positionV>
            <wp:extent cx="1562100" cy="914400"/>
            <wp:effectExtent l="0" t="0" r="0" b="0"/>
            <wp:wrapSquare wrapText="bothSides" distT="19050" distB="19050" distL="19050" distR="19050"/>
            <wp:docPr id="3" name="image01.gif"/>
            <wp:cNvGraphicFramePr/>
            <a:graphic xmlns:a="http://schemas.openxmlformats.org/drawingml/2006/main">
              <a:graphicData uri="http://schemas.openxmlformats.org/drawingml/2006/picture">
                <pic:pic xmlns:pic="http://schemas.openxmlformats.org/drawingml/2006/picture">
                  <pic:nvPicPr>
                    <pic:cNvPr id="0" name="image01.gif"/>
                    <pic:cNvPicPr preferRelativeResize="0"/>
                  </pic:nvPicPr>
                  <pic:blipFill>
                    <a:blip r:embed="rId12" cstate="print"/>
                    <a:srcRect/>
                    <a:stretch>
                      <a:fillRect/>
                    </a:stretch>
                  </pic:blipFill>
                  <pic:spPr>
                    <a:xfrm>
                      <a:off x="0" y="0"/>
                      <a:ext cx="1562100" cy="914400"/>
                    </a:xfrm>
                    <a:prstGeom prst="rect">
                      <a:avLst/>
                    </a:prstGeom>
                    <a:ln/>
                  </pic:spPr>
                </pic:pic>
              </a:graphicData>
            </a:graphic>
          </wp:anchor>
        </w:drawing>
      </w:r>
    </w:p>
    <w:p w:rsidR="00A56E1C" w:rsidRDefault="00483CBC">
      <w:pPr>
        <w:pStyle w:val="normal"/>
        <w:contextualSpacing w:val="0"/>
      </w:pPr>
      <w:r>
        <w:rPr>
          <w:rFonts w:ascii="Verdana" w:eastAsia="Verdana" w:hAnsi="Verdana" w:cs="Verdana"/>
          <w:b/>
          <w:color w:val="0000FF"/>
          <w:sz w:val="20"/>
        </w:rPr>
        <w:tab/>
      </w:r>
      <w:r>
        <w:rPr>
          <w:rFonts w:ascii="Verdana" w:eastAsia="Verdana" w:hAnsi="Verdana" w:cs="Verdana"/>
          <w:b/>
          <w:color w:val="0000FF"/>
          <w:sz w:val="20"/>
        </w:rPr>
        <w:tab/>
        <w:t>CZYTNIK</w:t>
      </w:r>
      <w:r>
        <w:rPr>
          <w:rFonts w:ascii="Verdana" w:eastAsia="Verdana" w:hAnsi="Verdana" w:cs="Verdana"/>
          <w:b/>
          <w:color w:val="0000FF"/>
          <w:sz w:val="20"/>
        </w:rPr>
        <w:tab/>
      </w:r>
      <w:r>
        <w:rPr>
          <w:rFonts w:ascii="Verdana" w:eastAsia="Verdana" w:hAnsi="Verdana" w:cs="Verdana"/>
          <w:b/>
          <w:color w:val="0000FF"/>
          <w:sz w:val="20"/>
        </w:rPr>
        <w:tab/>
      </w:r>
      <w:r>
        <w:rPr>
          <w:rFonts w:ascii="Verdana" w:eastAsia="Verdana" w:hAnsi="Verdana" w:cs="Verdana"/>
          <w:b/>
          <w:color w:val="0000FF"/>
          <w:sz w:val="20"/>
        </w:rPr>
        <w:tab/>
      </w:r>
      <w:r>
        <w:rPr>
          <w:rFonts w:ascii="Verdana" w:eastAsia="Verdana" w:hAnsi="Verdana" w:cs="Verdana"/>
          <w:b/>
          <w:color w:val="0000FF"/>
          <w:sz w:val="20"/>
        </w:rPr>
        <w:tab/>
      </w:r>
      <w:proofErr w:type="spellStart"/>
      <w:r>
        <w:rPr>
          <w:rFonts w:ascii="Verdana" w:eastAsia="Verdana" w:hAnsi="Verdana" w:cs="Verdana"/>
          <w:b/>
          <w:color w:val="0000FF"/>
          <w:sz w:val="20"/>
        </w:rPr>
        <w:t>QR_CODE</w:t>
      </w:r>
      <w:proofErr w:type="spellEnd"/>
      <w:r>
        <w:rPr>
          <w:rFonts w:ascii="Verdana" w:eastAsia="Verdana" w:hAnsi="Verdana" w:cs="Verdana"/>
          <w:b/>
          <w:color w:val="0000FF"/>
          <w:sz w:val="20"/>
        </w:rPr>
        <w:tab/>
      </w:r>
      <w:r>
        <w:rPr>
          <w:rFonts w:ascii="Verdana" w:eastAsia="Verdana" w:hAnsi="Verdana" w:cs="Verdana"/>
          <w:b/>
          <w:color w:val="0000FF"/>
          <w:sz w:val="20"/>
        </w:rPr>
        <w:tab/>
      </w:r>
      <w:r>
        <w:rPr>
          <w:rFonts w:ascii="Verdana" w:eastAsia="Verdana" w:hAnsi="Verdana" w:cs="Verdana"/>
          <w:b/>
          <w:color w:val="0000FF"/>
          <w:sz w:val="20"/>
        </w:rPr>
        <w:tab/>
        <w:t xml:space="preserve">EAN - 13 </w:t>
      </w:r>
    </w:p>
    <w:p w:rsidR="00A56E1C" w:rsidRDefault="00A56E1C">
      <w:pPr>
        <w:pStyle w:val="normal"/>
        <w:contextualSpacing w:val="0"/>
      </w:pPr>
    </w:p>
    <w:p w:rsidR="00A56E1C" w:rsidRDefault="00483CBC">
      <w:pPr>
        <w:pStyle w:val="normal"/>
        <w:contextualSpacing w:val="0"/>
        <w:jc w:val="both"/>
      </w:pPr>
      <w:r>
        <w:rPr>
          <w:rFonts w:ascii="Verdana" w:eastAsia="Verdana" w:hAnsi="Verdana" w:cs="Verdana"/>
          <w:color w:val="0000FF"/>
          <w:sz w:val="20"/>
          <w:highlight w:val="white"/>
        </w:rPr>
        <w:t>Początkowo skanery kodów używały diod LE</w:t>
      </w:r>
      <w:r>
        <w:rPr>
          <w:rFonts w:ascii="Verdana" w:eastAsia="Verdana" w:hAnsi="Verdana" w:cs="Verdana"/>
          <w:color w:val="0000FF"/>
          <w:sz w:val="20"/>
          <w:highlight w:val="white"/>
        </w:rPr>
        <w:t>D jako źródła światła. Wadą tego rozwiązania była konieczność zbliżenia skanera na bardzo małą odległość od kodu. Obecnie produkowane skanery używają lasera, co umożliwia - zależnie od modelu - odczyt nawet z kilku metrów. Nowoczesne skanery potrafią odczy</w:t>
      </w:r>
      <w:r>
        <w:rPr>
          <w:rFonts w:ascii="Verdana" w:eastAsia="Verdana" w:hAnsi="Verdana" w:cs="Verdana"/>
          <w:color w:val="0000FF"/>
          <w:sz w:val="20"/>
          <w:highlight w:val="white"/>
        </w:rPr>
        <w:t xml:space="preserve">tywać nie tylko kody jednowymiarowe (paskowe), lecz także kody 2D - dwuwymiarowe np. QR_ </w:t>
      </w:r>
      <w:proofErr w:type="spellStart"/>
      <w:r>
        <w:rPr>
          <w:rFonts w:ascii="Verdana" w:eastAsia="Verdana" w:hAnsi="Verdana" w:cs="Verdana"/>
          <w:color w:val="0000FF"/>
          <w:sz w:val="20"/>
          <w:highlight w:val="white"/>
        </w:rPr>
        <w:t>Code</w:t>
      </w:r>
      <w:proofErr w:type="spellEnd"/>
      <w:r>
        <w:rPr>
          <w:rFonts w:ascii="Verdana" w:eastAsia="Verdana" w:hAnsi="Verdana" w:cs="Verdana"/>
          <w:color w:val="0000FF"/>
          <w:sz w:val="20"/>
          <w:highlight w:val="white"/>
        </w:rPr>
        <w:t>. Również prawie każdy nowy telefon posiadający kamerę można wyposażyć w odpowiednią aplikację, służącą do odczytu kodów kreskowych.</w:t>
      </w:r>
    </w:p>
    <w:p w:rsidR="00A56E1C" w:rsidRDefault="00483CBC">
      <w:pPr>
        <w:pStyle w:val="normal"/>
        <w:contextualSpacing w:val="0"/>
        <w:jc w:val="both"/>
      </w:pPr>
      <w:r>
        <w:rPr>
          <w:rFonts w:ascii="Verdana" w:eastAsia="Verdana" w:hAnsi="Verdana" w:cs="Verdana"/>
          <w:color w:val="0000FF"/>
          <w:sz w:val="20"/>
        </w:rPr>
        <w:t>Skaner (czytnik) jest urządzeniem, które zamienia światło odbite od kodu kreskowego na sygnał elektroniczny, zrozumiały dla kasy lub komputera. Sercem skanera jest dioda laserowa, która emituje wiązkę światła skupionego (laserowego) na lustro, które zamont</w:t>
      </w:r>
      <w:r>
        <w:rPr>
          <w:rFonts w:ascii="Verdana" w:eastAsia="Verdana" w:hAnsi="Verdana" w:cs="Verdana"/>
          <w:color w:val="0000FF"/>
          <w:sz w:val="20"/>
        </w:rPr>
        <w:t xml:space="preserve">owane jest na bębnie obrotowym lub na </w:t>
      </w:r>
      <w:proofErr w:type="spellStart"/>
      <w:r>
        <w:rPr>
          <w:rFonts w:ascii="Verdana" w:eastAsia="Verdana" w:hAnsi="Verdana" w:cs="Verdana"/>
          <w:color w:val="0000FF"/>
          <w:sz w:val="20"/>
        </w:rPr>
        <w:t>fliperze</w:t>
      </w:r>
      <w:proofErr w:type="spellEnd"/>
      <w:r>
        <w:rPr>
          <w:rFonts w:ascii="Verdana" w:eastAsia="Verdana" w:hAnsi="Verdana" w:cs="Verdana"/>
          <w:color w:val="0000FF"/>
          <w:sz w:val="20"/>
        </w:rPr>
        <w:t xml:space="preserve"> uchylnym, które to tworzy wiązkę padającą na kod kreskowy. Należy tu nadmienić, iż wiązka emitowana ze skanera laserowego MOŻE BYĆ NIEBEZPIECZNA DLA ZDROWIA !!! </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Budowa cyfrowego aparatu fotograficznego.</w:t>
      </w:r>
    </w:p>
    <w:p w:rsidR="00A56E1C" w:rsidRDefault="00483CBC">
      <w:pPr>
        <w:pStyle w:val="normal"/>
        <w:numPr>
          <w:ilvl w:val="0"/>
          <w:numId w:val="19"/>
        </w:numPr>
        <w:ind w:left="540" w:hanging="359"/>
      </w:pPr>
      <w:r>
        <w:rPr>
          <w:rFonts w:ascii="Verdana" w:eastAsia="Verdana" w:hAnsi="Verdana" w:cs="Verdana"/>
          <w:color w:val="333333"/>
          <w:sz w:val="20"/>
          <w:highlight w:val="white"/>
        </w:rPr>
        <w:t>Budo</w:t>
      </w:r>
      <w:r>
        <w:rPr>
          <w:rFonts w:ascii="Verdana" w:eastAsia="Verdana" w:hAnsi="Verdana" w:cs="Verdana"/>
          <w:color w:val="333333"/>
          <w:sz w:val="20"/>
          <w:highlight w:val="white"/>
        </w:rPr>
        <w:t>wa cyfrowej kamery internetowej.</w:t>
      </w:r>
    </w:p>
    <w:p w:rsidR="00A56E1C" w:rsidRDefault="00483CBC">
      <w:pPr>
        <w:pStyle w:val="normal"/>
        <w:numPr>
          <w:ilvl w:val="0"/>
          <w:numId w:val="19"/>
        </w:numPr>
        <w:ind w:left="540" w:hanging="359"/>
      </w:pPr>
      <w:r>
        <w:rPr>
          <w:rFonts w:ascii="Verdana" w:eastAsia="Verdana" w:hAnsi="Verdana" w:cs="Verdana"/>
          <w:color w:val="333333"/>
          <w:sz w:val="20"/>
          <w:highlight w:val="white"/>
        </w:rPr>
        <w:t>Stabilizacja toru jazdy samochodu i inne układy poprawiające bezpieczeństwo.</w:t>
      </w:r>
    </w:p>
    <w:p w:rsidR="00A56E1C" w:rsidRDefault="00483CBC">
      <w:pPr>
        <w:pStyle w:val="normal"/>
        <w:numPr>
          <w:ilvl w:val="0"/>
          <w:numId w:val="19"/>
        </w:numPr>
        <w:ind w:left="540" w:hanging="359"/>
      </w:pPr>
      <w:r>
        <w:rPr>
          <w:rFonts w:ascii="Verdana" w:eastAsia="Verdana" w:hAnsi="Verdana" w:cs="Verdana"/>
          <w:color w:val="333333"/>
          <w:sz w:val="20"/>
          <w:highlight w:val="white"/>
        </w:rPr>
        <w:t>Klimatyzacja w samochodzie.</w:t>
      </w:r>
    </w:p>
    <w:p w:rsidR="00A56E1C" w:rsidRDefault="00483CBC">
      <w:pPr>
        <w:pStyle w:val="normal"/>
        <w:numPr>
          <w:ilvl w:val="0"/>
          <w:numId w:val="19"/>
        </w:numPr>
        <w:ind w:left="540" w:hanging="359"/>
      </w:pPr>
      <w:r>
        <w:rPr>
          <w:rFonts w:ascii="Verdana" w:eastAsia="Verdana" w:hAnsi="Verdana" w:cs="Verdana"/>
          <w:color w:val="333333"/>
          <w:sz w:val="20"/>
          <w:highlight w:val="white"/>
        </w:rPr>
        <w:t>Systemy wspomagające parkowanie.</w:t>
      </w:r>
    </w:p>
    <w:p w:rsidR="00A56E1C" w:rsidRDefault="00483CBC">
      <w:pPr>
        <w:pStyle w:val="normal"/>
        <w:numPr>
          <w:ilvl w:val="0"/>
          <w:numId w:val="19"/>
        </w:numPr>
        <w:ind w:left="540" w:hanging="359"/>
      </w:pPr>
      <w:r>
        <w:rPr>
          <w:rFonts w:ascii="Verdana" w:eastAsia="Verdana" w:hAnsi="Verdana" w:cs="Verdana"/>
          <w:color w:val="333333"/>
          <w:sz w:val="20"/>
          <w:highlight w:val="white"/>
        </w:rPr>
        <w:t>Budowa systemu alarmowego w samochodzie.</w:t>
      </w:r>
    </w:p>
    <w:p w:rsidR="00A56E1C" w:rsidRDefault="00483CBC">
      <w:pPr>
        <w:pStyle w:val="normal"/>
        <w:numPr>
          <w:ilvl w:val="0"/>
          <w:numId w:val="19"/>
        </w:numPr>
        <w:ind w:left="540" w:hanging="359"/>
      </w:pPr>
      <w:r>
        <w:rPr>
          <w:rFonts w:ascii="Verdana" w:eastAsia="Verdana" w:hAnsi="Verdana" w:cs="Verdana"/>
          <w:color w:val="333333"/>
          <w:sz w:val="20"/>
          <w:highlight w:val="white"/>
        </w:rPr>
        <w:t>System audio-video w samochodzie.</w:t>
      </w:r>
    </w:p>
    <w:p w:rsidR="00A56E1C" w:rsidRDefault="00483CBC">
      <w:pPr>
        <w:pStyle w:val="normal"/>
        <w:numPr>
          <w:ilvl w:val="0"/>
          <w:numId w:val="19"/>
        </w:numPr>
        <w:ind w:left="540" w:hanging="359"/>
      </w:pPr>
      <w:r>
        <w:rPr>
          <w:rFonts w:ascii="Verdana" w:eastAsia="Verdana" w:hAnsi="Verdana" w:cs="Verdana"/>
          <w:color w:val="333333"/>
          <w:sz w:val="20"/>
          <w:highlight w:val="white"/>
        </w:rPr>
        <w:t>Budowa dom</w:t>
      </w:r>
      <w:r>
        <w:rPr>
          <w:rFonts w:ascii="Verdana" w:eastAsia="Verdana" w:hAnsi="Verdana" w:cs="Verdana"/>
          <w:color w:val="333333"/>
          <w:sz w:val="20"/>
          <w:highlight w:val="white"/>
        </w:rPr>
        <w:t>owego systemu alarmowego.</w:t>
      </w:r>
    </w:p>
    <w:p w:rsidR="00A56E1C" w:rsidRDefault="00483CBC">
      <w:pPr>
        <w:pStyle w:val="normal"/>
        <w:numPr>
          <w:ilvl w:val="0"/>
          <w:numId w:val="19"/>
        </w:numPr>
        <w:ind w:left="540" w:hanging="359"/>
      </w:pPr>
      <w:r>
        <w:rPr>
          <w:rFonts w:ascii="Verdana" w:eastAsia="Verdana" w:hAnsi="Verdana" w:cs="Verdana"/>
          <w:color w:val="333333"/>
          <w:sz w:val="20"/>
          <w:highlight w:val="white"/>
        </w:rPr>
        <w:t xml:space="preserve">Budowa karty elektronicznej – smart </w:t>
      </w:r>
      <w:proofErr w:type="spellStart"/>
      <w:r>
        <w:rPr>
          <w:rFonts w:ascii="Verdana" w:eastAsia="Verdana" w:hAnsi="Verdana" w:cs="Verdana"/>
          <w:color w:val="333333"/>
          <w:sz w:val="20"/>
          <w:highlight w:val="white"/>
        </w:rPr>
        <w:t>card</w:t>
      </w:r>
      <w:proofErr w:type="spellEnd"/>
      <w:r>
        <w:rPr>
          <w:rFonts w:ascii="Verdana" w:eastAsia="Verdana" w:hAnsi="Verdana" w:cs="Verdana"/>
          <w:color w:val="333333"/>
          <w:sz w:val="20"/>
          <w:highlight w:val="white"/>
        </w:rPr>
        <w:t>.</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 xml:space="preserve">System kontroli dostępu z </w:t>
      </w:r>
      <w:proofErr w:type="spellStart"/>
      <w:r>
        <w:rPr>
          <w:rFonts w:ascii="Verdana" w:eastAsia="Verdana" w:hAnsi="Verdana" w:cs="Verdana"/>
          <w:color w:val="333333"/>
          <w:sz w:val="20"/>
          <w:highlight w:val="white"/>
        </w:rPr>
        <w:t>transponderem</w:t>
      </w:r>
      <w:proofErr w:type="spellEnd"/>
      <w:r>
        <w:rPr>
          <w:rFonts w:ascii="Verdana" w:eastAsia="Verdana" w:hAnsi="Verdana" w:cs="Verdana"/>
          <w:color w:val="333333"/>
          <w:sz w:val="20"/>
          <w:highlight w:val="white"/>
        </w:rPr>
        <w:t xml:space="preserve"> i z kartą chipową, budowa czytnika, RFID.</w:t>
      </w:r>
    </w:p>
    <w:p w:rsidR="00A56E1C" w:rsidRDefault="00A56E1C">
      <w:pPr>
        <w:pStyle w:val="normal"/>
        <w:contextualSpacing w:val="0"/>
      </w:pPr>
    </w:p>
    <w:p w:rsidR="00A56E1C" w:rsidRDefault="00483CBC">
      <w:pPr>
        <w:pStyle w:val="normal"/>
        <w:contextualSpacing w:val="0"/>
      </w:pPr>
      <w:r>
        <w:rPr>
          <w:rFonts w:ascii="Verdana" w:eastAsia="Verdana" w:hAnsi="Verdana" w:cs="Verdana"/>
          <w:b/>
          <w:color w:val="333333"/>
          <w:sz w:val="20"/>
          <w:highlight w:val="white"/>
        </w:rPr>
        <w:t>RFID</w:t>
      </w:r>
      <w:r>
        <w:rPr>
          <w:rFonts w:ascii="Verdana" w:eastAsia="Verdana" w:hAnsi="Verdana" w:cs="Verdana"/>
          <w:b/>
          <w:color w:val="333333"/>
          <w:sz w:val="20"/>
          <w:highlight w:val="white"/>
        </w:rPr>
        <w:tab/>
        <w:t>-</w:t>
      </w:r>
      <w:r>
        <w:rPr>
          <w:rFonts w:ascii="Verdana" w:eastAsia="Verdana" w:hAnsi="Verdana" w:cs="Verdana"/>
          <w:b/>
          <w:color w:val="333333"/>
          <w:sz w:val="20"/>
          <w:highlight w:val="white"/>
        </w:rPr>
        <w:tab/>
        <w:t xml:space="preserve"> system identyfikacji radiowej</w:t>
      </w:r>
    </w:p>
    <w:p w:rsidR="00A56E1C" w:rsidRDefault="00483CBC">
      <w:pPr>
        <w:pStyle w:val="normal"/>
        <w:numPr>
          <w:ilvl w:val="0"/>
          <w:numId w:val="14"/>
        </w:numPr>
        <w:ind w:hanging="359"/>
      </w:pPr>
      <w:r>
        <w:rPr>
          <w:rFonts w:ascii="Verdana" w:eastAsia="Verdana" w:hAnsi="Verdana" w:cs="Verdana"/>
          <w:color w:val="333333"/>
          <w:sz w:val="20"/>
          <w:highlight w:val="white"/>
        </w:rPr>
        <w:t>system bezprzewodowy</w:t>
      </w:r>
    </w:p>
    <w:p w:rsidR="00A56E1C" w:rsidRDefault="00483CBC">
      <w:pPr>
        <w:pStyle w:val="normal"/>
        <w:numPr>
          <w:ilvl w:val="0"/>
          <w:numId w:val="14"/>
        </w:numPr>
        <w:ind w:hanging="359"/>
      </w:pPr>
      <w:proofErr w:type="spellStart"/>
      <w:r>
        <w:rPr>
          <w:rFonts w:ascii="Verdana" w:eastAsia="Verdana" w:hAnsi="Verdana" w:cs="Verdana"/>
          <w:color w:val="333333"/>
          <w:sz w:val="20"/>
          <w:highlight w:val="white"/>
        </w:rPr>
        <w:t>tag</w:t>
      </w:r>
      <w:proofErr w:type="spellEnd"/>
      <w:r>
        <w:rPr>
          <w:rFonts w:ascii="Verdana" w:eastAsia="Verdana" w:hAnsi="Verdana" w:cs="Verdana"/>
          <w:color w:val="333333"/>
          <w:sz w:val="20"/>
          <w:highlight w:val="white"/>
        </w:rPr>
        <w:t xml:space="preserve"> (znacznik) to system nadawczo-odbiorczy, </w:t>
      </w:r>
      <w:r>
        <w:rPr>
          <w:rFonts w:ascii="Verdana" w:eastAsia="Verdana" w:hAnsi="Verdana" w:cs="Verdana"/>
          <w:color w:val="333333"/>
          <w:sz w:val="20"/>
          <w:highlight w:val="white"/>
        </w:rPr>
        <w:t>przechowuje dane</w:t>
      </w:r>
    </w:p>
    <w:p w:rsidR="00A56E1C" w:rsidRDefault="00483CBC">
      <w:pPr>
        <w:pStyle w:val="normal"/>
        <w:numPr>
          <w:ilvl w:val="0"/>
          <w:numId w:val="14"/>
        </w:numPr>
        <w:ind w:hanging="359"/>
      </w:pPr>
      <w:r>
        <w:rPr>
          <w:rFonts w:ascii="Verdana" w:eastAsia="Verdana" w:hAnsi="Verdana" w:cs="Verdana"/>
          <w:color w:val="333333"/>
          <w:sz w:val="20"/>
          <w:highlight w:val="white"/>
        </w:rPr>
        <w:t>każdy ma unikalny kod</w:t>
      </w:r>
    </w:p>
    <w:p w:rsidR="00A56E1C" w:rsidRDefault="00A56E1C">
      <w:pPr>
        <w:pStyle w:val="normal"/>
        <w:contextualSpacing w:val="0"/>
      </w:pPr>
    </w:p>
    <w:p w:rsidR="00A56E1C" w:rsidRDefault="00483CBC">
      <w:pPr>
        <w:pStyle w:val="normal"/>
        <w:contextualSpacing w:val="0"/>
      </w:pPr>
      <w:r>
        <w:rPr>
          <w:rFonts w:ascii="Verdana" w:eastAsia="Verdana" w:hAnsi="Verdana" w:cs="Verdana"/>
          <w:i/>
          <w:color w:val="333333"/>
          <w:sz w:val="20"/>
          <w:highlight w:val="white"/>
        </w:rPr>
        <w:lastRenderedPageBreak/>
        <w:t>Zasada działania:</w:t>
      </w:r>
    </w:p>
    <w:p w:rsidR="00A56E1C" w:rsidRDefault="00483CBC">
      <w:pPr>
        <w:pStyle w:val="normal"/>
        <w:contextualSpacing w:val="0"/>
      </w:pPr>
      <w:r>
        <w:rPr>
          <w:rFonts w:ascii="Verdana" w:eastAsia="Verdana" w:hAnsi="Verdana" w:cs="Verdana"/>
          <w:color w:val="333333"/>
          <w:sz w:val="20"/>
          <w:highlight w:val="white"/>
        </w:rPr>
        <w:t>I.</w:t>
      </w:r>
      <w:r>
        <w:rPr>
          <w:rFonts w:ascii="Verdana" w:eastAsia="Verdana" w:hAnsi="Verdana" w:cs="Verdana"/>
          <w:color w:val="333333"/>
          <w:sz w:val="20"/>
          <w:highlight w:val="white"/>
        </w:rPr>
        <w:tab/>
        <w:t xml:space="preserve">Są 2 elementy: </w:t>
      </w:r>
      <w:proofErr w:type="spellStart"/>
      <w:r>
        <w:rPr>
          <w:rFonts w:ascii="Verdana" w:eastAsia="Verdana" w:hAnsi="Verdana" w:cs="Verdana"/>
          <w:color w:val="333333"/>
          <w:sz w:val="20"/>
          <w:highlight w:val="white"/>
        </w:rPr>
        <w:t>tag</w:t>
      </w:r>
      <w:proofErr w:type="spellEnd"/>
      <w:r>
        <w:rPr>
          <w:rFonts w:ascii="Verdana" w:eastAsia="Verdana" w:hAnsi="Verdana" w:cs="Verdana"/>
          <w:color w:val="333333"/>
          <w:sz w:val="20"/>
          <w:highlight w:val="white"/>
        </w:rPr>
        <w:t xml:space="preserve"> (służący do identyfikacji) i czytnik. Czytnik wysyła falę radiową, w znaczniku wzbudza się prąd, który zasila układ elektroniczny.</w:t>
      </w:r>
    </w:p>
    <w:p w:rsidR="00A56E1C" w:rsidRDefault="00483CBC">
      <w:pPr>
        <w:pStyle w:val="normal"/>
        <w:contextualSpacing w:val="0"/>
      </w:pPr>
      <w:r>
        <w:rPr>
          <w:rFonts w:ascii="Verdana" w:eastAsia="Verdana" w:hAnsi="Verdana" w:cs="Verdana"/>
          <w:color w:val="333333"/>
          <w:sz w:val="20"/>
          <w:highlight w:val="white"/>
        </w:rPr>
        <w:t>II.</w:t>
      </w:r>
      <w:r>
        <w:rPr>
          <w:rFonts w:ascii="Verdana" w:eastAsia="Verdana" w:hAnsi="Verdana" w:cs="Verdana"/>
          <w:color w:val="333333"/>
          <w:sz w:val="20"/>
          <w:highlight w:val="white"/>
        </w:rPr>
        <w:tab/>
      </w:r>
      <w:r>
        <w:rPr>
          <w:rFonts w:ascii="Verdana" w:eastAsia="Verdana" w:hAnsi="Verdana" w:cs="Verdana"/>
          <w:color w:val="333333"/>
          <w:sz w:val="20"/>
          <w:highlight w:val="white"/>
        </w:rPr>
        <w:t>Tag wysyła swój unikalny kod do czytnika lub zapisane dane.</w:t>
      </w:r>
    </w:p>
    <w:p w:rsidR="00A56E1C" w:rsidRDefault="00483CBC">
      <w:pPr>
        <w:pStyle w:val="normal"/>
        <w:contextualSpacing w:val="0"/>
      </w:pPr>
      <w:r>
        <w:rPr>
          <w:rFonts w:ascii="Verdana" w:eastAsia="Verdana" w:hAnsi="Verdana" w:cs="Verdana"/>
          <w:color w:val="333333"/>
          <w:sz w:val="20"/>
          <w:highlight w:val="white"/>
        </w:rPr>
        <w:t>III.</w:t>
      </w:r>
      <w:r>
        <w:rPr>
          <w:rFonts w:ascii="Verdana" w:eastAsia="Verdana" w:hAnsi="Verdana" w:cs="Verdana"/>
          <w:color w:val="333333"/>
          <w:sz w:val="20"/>
          <w:highlight w:val="white"/>
        </w:rPr>
        <w:tab/>
        <w:t>Ewentualnie 2 kierunkowy znacznik (zapisz/wczytaj)</w:t>
      </w:r>
    </w:p>
    <w:p w:rsidR="00A56E1C" w:rsidRDefault="00483CBC">
      <w:pPr>
        <w:pStyle w:val="normal"/>
        <w:contextualSpacing w:val="0"/>
      </w:pPr>
      <w:r>
        <w:rPr>
          <w:rFonts w:ascii="Verdana" w:eastAsia="Verdana" w:hAnsi="Verdana" w:cs="Verdana"/>
          <w:color w:val="333333"/>
          <w:sz w:val="20"/>
          <w:highlight w:val="white"/>
        </w:rPr>
        <w:t>…</w:t>
      </w:r>
    </w:p>
    <w:p w:rsidR="00A56E1C" w:rsidRDefault="00A56E1C">
      <w:pPr>
        <w:pStyle w:val="normal"/>
        <w:contextualSpacing w:val="0"/>
      </w:pPr>
    </w:p>
    <w:p w:rsidR="00A56E1C" w:rsidRDefault="00483CBC">
      <w:pPr>
        <w:pStyle w:val="normal"/>
        <w:contextualSpacing w:val="0"/>
      </w:pPr>
      <w:r>
        <w:rPr>
          <w:rFonts w:ascii="Verdana" w:eastAsia="Verdana" w:hAnsi="Verdana" w:cs="Verdana"/>
          <w:i/>
          <w:color w:val="333333"/>
          <w:sz w:val="20"/>
          <w:highlight w:val="white"/>
        </w:rPr>
        <w:t xml:space="preserve">Rodzaje </w:t>
      </w:r>
      <w:proofErr w:type="spellStart"/>
      <w:r>
        <w:rPr>
          <w:rFonts w:ascii="Verdana" w:eastAsia="Verdana" w:hAnsi="Verdana" w:cs="Verdana"/>
          <w:i/>
          <w:color w:val="333333"/>
          <w:sz w:val="20"/>
          <w:highlight w:val="white"/>
        </w:rPr>
        <w:t>tagów</w:t>
      </w:r>
      <w:proofErr w:type="spellEnd"/>
      <w:r>
        <w:rPr>
          <w:rFonts w:ascii="Verdana" w:eastAsia="Verdana" w:hAnsi="Verdana" w:cs="Verdana"/>
          <w:i/>
          <w:color w:val="333333"/>
          <w:sz w:val="20"/>
          <w:highlight w:val="white"/>
        </w:rPr>
        <w:t>:</w:t>
      </w:r>
    </w:p>
    <w:p w:rsidR="00A56E1C" w:rsidRDefault="00A56E1C">
      <w:pPr>
        <w:pStyle w:val="normal"/>
        <w:contextualSpacing w:val="0"/>
      </w:pPr>
    </w:p>
    <w:tbl>
      <w:tblPr>
        <w:tblW w:w="1005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0050"/>
      </w:tblGrid>
      <w:tr w:rsidR="00A56E1C">
        <w:tblPrEx>
          <w:tblCellMar>
            <w:top w:w="0" w:type="dxa"/>
            <w:bottom w:w="0" w:type="dxa"/>
          </w:tblCellMar>
        </w:tblPrEx>
        <w:tc>
          <w:tcPr>
            <w:tcW w:w="10050"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color w:val="333333"/>
                <w:sz w:val="20"/>
                <w:highlight w:val="white"/>
              </w:rPr>
              <w:t xml:space="preserve">Aktywne </w:t>
            </w:r>
          </w:p>
          <w:p w:rsidR="00A56E1C" w:rsidRDefault="00483CBC">
            <w:pPr>
              <w:pStyle w:val="normal"/>
              <w:numPr>
                <w:ilvl w:val="0"/>
                <w:numId w:val="33"/>
              </w:numPr>
              <w:spacing w:line="240" w:lineRule="auto"/>
              <w:ind w:hanging="359"/>
            </w:pPr>
            <w:r>
              <w:rPr>
                <w:rFonts w:ascii="Verdana" w:eastAsia="Verdana" w:hAnsi="Verdana" w:cs="Verdana"/>
                <w:color w:val="333333"/>
                <w:sz w:val="20"/>
                <w:highlight w:val="white"/>
              </w:rPr>
              <w:t>własne źródło zasilania, co jakiś czas wysyłają dane</w:t>
            </w:r>
          </w:p>
          <w:p w:rsidR="00A56E1C" w:rsidRDefault="00483CBC">
            <w:pPr>
              <w:pStyle w:val="normal"/>
              <w:numPr>
                <w:ilvl w:val="0"/>
                <w:numId w:val="33"/>
              </w:numPr>
              <w:spacing w:line="240" w:lineRule="auto"/>
              <w:ind w:hanging="359"/>
            </w:pPr>
            <w:r>
              <w:rPr>
                <w:rFonts w:ascii="Verdana" w:eastAsia="Verdana" w:hAnsi="Verdana" w:cs="Verdana"/>
                <w:color w:val="333333"/>
                <w:sz w:val="20"/>
                <w:highlight w:val="white"/>
              </w:rPr>
              <w:t>zasięg do 100m</w:t>
            </w:r>
          </w:p>
          <w:p w:rsidR="00A56E1C" w:rsidRDefault="00483CBC">
            <w:pPr>
              <w:pStyle w:val="normal"/>
              <w:numPr>
                <w:ilvl w:val="0"/>
                <w:numId w:val="33"/>
              </w:numPr>
              <w:spacing w:line="240" w:lineRule="auto"/>
              <w:ind w:hanging="359"/>
            </w:pPr>
            <w:r>
              <w:rPr>
                <w:rFonts w:ascii="Verdana" w:eastAsia="Verdana" w:hAnsi="Verdana" w:cs="Verdana"/>
                <w:color w:val="333333"/>
                <w:sz w:val="20"/>
                <w:highlight w:val="white"/>
              </w:rPr>
              <w:t>żywotność baterii 2-10 lat</w:t>
            </w:r>
          </w:p>
          <w:p w:rsidR="00A56E1C" w:rsidRDefault="00483CBC">
            <w:pPr>
              <w:pStyle w:val="normal"/>
              <w:numPr>
                <w:ilvl w:val="0"/>
                <w:numId w:val="33"/>
              </w:numPr>
              <w:spacing w:line="240" w:lineRule="auto"/>
              <w:ind w:hanging="359"/>
            </w:pPr>
            <w:r>
              <w:rPr>
                <w:rFonts w:ascii="Verdana" w:eastAsia="Verdana" w:hAnsi="Verdana" w:cs="Verdana"/>
                <w:color w:val="333333"/>
                <w:sz w:val="20"/>
                <w:highlight w:val="white"/>
              </w:rPr>
              <w:t>pamięć kilka MB</w:t>
            </w:r>
          </w:p>
          <w:p w:rsidR="00A56E1C" w:rsidRDefault="00483CBC">
            <w:pPr>
              <w:pStyle w:val="normal"/>
              <w:numPr>
                <w:ilvl w:val="0"/>
                <w:numId w:val="33"/>
              </w:numPr>
              <w:spacing w:line="240" w:lineRule="auto"/>
              <w:ind w:hanging="359"/>
            </w:pPr>
            <w:r>
              <w:rPr>
                <w:rFonts w:ascii="Verdana" w:eastAsia="Verdana" w:hAnsi="Verdana" w:cs="Verdana"/>
                <w:color w:val="333333"/>
                <w:sz w:val="20"/>
                <w:highlight w:val="white"/>
              </w:rPr>
              <w:t>wyższa cena</w:t>
            </w:r>
          </w:p>
          <w:p w:rsidR="00A56E1C" w:rsidRDefault="00483CBC">
            <w:pPr>
              <w:pStyle w:val="normal"/>
              <w:spacing w:line="240" w:lineRule="auto"/>
              <w:contextualSpacing w:val="0"/>
            </w:pPr>
            <w:r>
              <w:rPr>
                <w:rFonts w:ascii="Verdana" w:eastAsia="Verdana" w:hAnsi="Verdana" w:cs="Verdana"/>
                <w:i/>
                <w:color w:val="333333"/>
                <w:sz w:val="20"/>
                <w:highlight w:val="white"/>
              </w:rPr>
              <w:tab/>
              <w:t>Zastosowanie:</w:t>
            </w:r>
          </w:p>
          <w:p w:rsidR="00A56E1C" w:rsidRDefault="00483CBC">
            <w:pPr>
              <w:pStyle w:val="normal"/>
              <w:numPr>
                <w:ilvl w:val="0"/>
                <w:numId w:val="31"/>
              </w:numPr>
              <w:spacing w:line="240" w:lineRule="auto"/>
              <w:ind w:hanging="359"/>
            </w:pPr>
            <w:r>
              <w:rPr>
                <w:rFonts w:ascii="Verdana" w:eastAsia="Verdana" w:hAnsi="Verdana" w:cs="Verdana"/>
                <w:i/>
                <w:color w:val="333333"/>
                <w:sz w:val="20"/>
                <w:highlight w:val="white"/>
              </w:rPr>
              <w:t>zdolna kontrola dzieciaków</w:t>
            </w:r>
          </w:p>
          <w:p w:rsidR="00A56E1C" w:rsidRDefault="00483CBC">
            <w:pPr>
              <w:pStyle w:val="normal"/>
              <w:numPr>
                <w:ilvl w:val="0"/>
                <w:numId w:val="31"/>
              </w:numPr>
              <w:spacing w:line="240" w:lineRule="auto"/>
              <w:ind w:hanging="359"/>
            </w:pPr>
            <w:r>
              <w:rPr>
                <w:rFonts w:ascii="Verdana" w:eastAsia="Verdana" w:hAnsi="Verdana" w:cs="Verdana"/>
                <w:i/>
                <w:color w:val="333333"/>
                <w:sz w:val="20"/>
                <w:highlight w:val="white"/>
              </w:rPr>
              <w:t xml:space="preserve">nadzór nad pacjentami i </w:t>
            </w:r>
            <w:r>
              <w:rPr>
                <w:rFonts w:ascii="Verdana" w:eastAsia="Verdana" w:hAnsi="Verdana" w:cs="Verdana"/>
                <w:i/>
                <w:color w:val="333333"/>
                <w:sz w:val="20"/>
                <w:shd w:val="clear" w:color="auto" w:fill="FF9900"/>
              </w:rPr>
              <w:t>trupami</w:t>
            </w:r>
            <w:r>
              <w:rPr>
                <w:rFonts w:ascii="Verdana" w:eastAsia="Verdana" w:hAnsi="Verdana" w:cs="Verdana"/>
                <w:i/>
                <w:color w:val="333333"/>
                <w:sz w:val="20"/>
                <w:highlight w:val="white"/>
              </w:rPr>
              <w:t xml:space="preserve"> w szpitalu oraz w kostnicy</w:t>
            </w:r>
          </w:p>
          <w:p w:rsidR="00A56E1C" w:rsidRDefault="00483CBC">
            <w:pPr>
              <w:pStyle w:val="normal"/>
              <w:numPr>
                <w:ilvl w:val="0"/>
                <w:numId w:val="31"/>
              </w:numPr>
              <w:spacing w:line="240" w:lineRule="auto"/>
              <w:ind w:hanging="359"/>
            </w:pPr>
            <w:r>
              <w:rPr>
                <w:rFonts w:ascii="Verdana" w:eastAsia="Verdana" w:hAnsi="Verdana" w:cs="Verdana"/>
                <w:i/>
                <w:color w:val="333333"/>
                <w:sz w:val="20"/>
                <w:highlight w:val="white"/>
              </w:rPr>
              <w:t>kontrola skazanych</w:t>
            </w:r>
          </w:p>
        </w:tc>
      </w:tr>
      <w:tr w:rsidR="00A56E1C">
        <w:tblPrEx>
          <w:tblCellMar>
            <w:top w:w="0" w:type="dxa"/>
            <w:bottom w:w="0" w:type="dxa"/>
          </w:tblCellMar>
        </w:tblPrEx>
        <w:tc>
          <w:tcPr>
            <w:tcW w:w="10050" w:type="dxa"/>
            <w:tcMar>
              <w:top w:w="100" w:type="dxa"/>
              <w:left w:w="100" w:type="dxa"/>
              <w:bottom w:w="100" w:type="dxa"/>
              <w:right w:w="100" w:type="dxa"/>
            </w:tcMar>
          </w:tcPr>
          <w:p w:rsidR="00A56E1C" w:rsidRDefault="00483CBC">
            <w:pPr>
              <w:pStyle w:val="normal"/>
              <w:spacing w:line="240" w:lineRule="auto"/>
              <w:contextualSpacing w:val="0"/>
            </w:pPr>
            <w:proofErr w:type="spellStart"/>
            <w:r>
              <w:rPr>
                <w:rFonts w:ascii="Verdana" w:eastAsia="Verdana" w:hAnsi="Verdana" w:cs="Verdana"/>
                <w:color w:val="333333"/>
                <w:sz w:val="20"/>
                <w:highlight w:val="white"/>
              </w:rPr>
              <w:t>Semopasywne</w:t>
            </w:r>
            <w:proofErr w:type="spellEnd"/>
          </w:p>
          <w:p w:rsidR="00A56E1C" w:rsidRDefault="00483CBC">
            <w:pPr>
              <w:pStyle w:val="normal"/>
              <w:numPr>
                <w:ilvl w:val="0"/>
                <w:numId w:val="29"/>
              </w:numPr>
              <w:spacing w:line="240" w:lineRule="auto"/>
              <w:ind w:hanging="359"/>
            </w:pPr>
            <w:r>
              <w:rPr>
                <w:rFonts w:ascii="Verdana" w:eastAsia="Verdana" w:hAnsi="Verdana" w:cs="Verdana"/>
                <w:color w:val="333333"/>
                <w:sz w:val="20"/>
                <w:highlight w:val="white"/>
              </w:rPr>
              <w:t xml:space="preserve">bateria potrzebna tylko do zasilenia </w:t>
            </w:r>
            <w:proofErr w:type="spellStart"/>
            <w:r>
              <w:rPr>
                <w:rFonts w:ascii="Verdana" w:eastAsia="Verdana" w:hAnsi="Verdana" w:cs="Verdana"/>
                <w:color w:val="333333"/>
                <w:sz w:val="20"/>
                <w:highlight w:val="white"/>
              </w:rPr>
              <w:t>mikrochipa</w:t>
            </w:r>
            <w:proofErr w:type="spellEnd"/>
            <w:r>
              <w:rPr>
                <w:rFonts w:ascii="Verdana" w:eastAsia="Verdana" w:hAnsi="Verdana" w:cs="Verdana"/>
                <w:color w:val="333333"/>
                <w:sz w:val="20"/>
                <w:highlight w:val="white"/>
              </w:rPr>
              <w:t>, transmisja sygnału wykazuje energię fal radiowych z czytnika</w:t>
            </w:r>
          </w:p>
          <w:p w:rsidR="00A56E1C" w:rsidRDefault="00483CBC">
            <w:pPr>
              <w:pStyle w:val="normal"/>
              <w:numPr>
                <w:ilvl w:val="0"/>
                <w:numId w:val="29"/>
              </w:numPr>
              <w:spacing w:line="240" w:lineRule="auto"/>
              <w:ind w:hanging="359"/>
            </w:pPr>
            <w:r>
              <w:rPr>
                <w:rFonts w:ascii="Verdana" w:eastAsia="Verdana" w:hAnsi="Verdana" w:cs="Verdana"/>
                <w:color w:val="333333"/>
                <w:sz w:val="20"/>
                <w:highlight w:val="white"/>
              </w:rPr>
              <w:t xml:space="preserve">100 razy bardziej czułe niż </w:t>
            </w:r>
            <w:proofErr w:type="spellStart"/>
            <w:r>
              <w:rPr>
                <w:rFonts w:ascii="Verdana" w:eastAsia="Verdana" w:hAnsi="Verdana" w:cs="Verdana"/>
                <w:color w:val="333333"/>
                <w:sz w:val="20"/>
                <w:highlight w:val="white"/>
              </w:rPr>
              <w:t>tagi</w:t>
            </w:r>
            <w:proofErr w:type="spellEnd"/>
            <w:r>
              <w:rPr>
                <w:rFonts w:ascii="Verdana" w:eastAsia="Verdana" w:hAnsi="Verdana" w:cs="Verdana"/>
                <w:color w:val="333333"/>
                <w:sz w:val="20"/>
                <w:highlight w:val="white"/>
              </w:rPr>
              <w:t xml:space="preserve"> pasywne</w:t>
            </w:r>
          </w:p>
        </w:tc>
      </w:tr>
      <w:tr w:rsidR="00A56E1C">
        <w:tblPrEx>
          <w:tblCellMar>
            <w:top w:w="0" w:type="dxa"/>
            <w:bottom w:w="0" w:type="dxa"/>
          </w:tblCellMar>
        </w:tblPrEx>
        <w:trPr>
          <w:trHeight w:val="1520"/>
        </w:trPr>
        <w:tc>
          <w:tcPr>
            <w:tcW w:w="10050" w:type="dxa"/>
            <w:tcMar>
              <w:top w:w="100" w:type="dxa"/>
              <w:left w:w="100" w:type="dxa"/>
              <w:bottom w:w="100" w:type="dxa"/>
              <w:right w:w="100" w:type="dxa"/>
            </w:tcMar>
          </w:tcPr>
          <w:p w:rsidR="00A56E1C" w:rsidRDefault="00483CBC">
            <w:pPr>
              <w:pStyle w:val="normal"/>
              <w:spacing w:line="240" w:lineRule="auto"/>
              <w:contextualSpacing w:val="0"/>
            </w:pPr>
            <w:r>
              <w:rPr>
                <w:rFonts w:ascii="Verdana" w:eastAsia="Verdana" w:hAnsi="Verdana" w:cs="Verdana"/>
                <w:color w:val="333333"/>
                <w:sz w:val="20"/>
                <w:highlight w:val="white"/>
              </w:rPr>
              <w:t>Pasywne</w:t>
            </w:r>
          </w:p>
          <w:p w:rsidR="00A56E1C" w:rsidRDefault="00483CBC">
            <w:pPr>
              <w:pStyle w:val="normal"/>
              <w:numPr>
                <w:ilvl w:val="0"/>
                <w:numId w:val="28"/>
              </w:numPr>
              <w:spacing w:line="240" w:lineRule="auto"/>
              <w:ind w:hanging="359"/>
            </w:pPr>
            <w:r>
              <w:rPr>
                <w:rFonts w:ascii="Verdana" w:eastAsia="Verdana" w:hAnsi="Verdana" w:cs="Verdana"/>
                <w:color w:val="333333"/>
                <w:sz w:val="20"/>
                <w:highlight w:val="white"/>
              </w:rPr>
              <w:t>pobierają energię z pola elektromagnetycznego generowanego przez czytnik</w:t>
            </w:r>
          </w:p>
          <w:p w:rsidR="00A56E1C" w:rsidRDefault="00483CBC">
            <w:pPr>
              <w:pStyle w:val="normal"/>
              <w:numPr>
                <w:ilvl w:val="0"/>
                <w:numId w:val="28"/>
              </w:numPr>
              <w:spacing w:line="240" w:lineRule="auto"/>
              <w:ind w:hanging="359"/>
            </w:pPr>
            <w:r>
              <w:rPr>
                <w:rFonts w:ascii="Verdana" w:eastAsia="Verdana" w:hAnsi="Verdana" w:cs="Verdana"/>
                <w:color w:val="333333"/>
                <w:sz w:val="20"/>
                <w:highlight w:val="white"/>
              </w:rPr>
              <w:t>najmniejsze</w:t>
            </w:r>
          </w:p>
          <w:p w:rsidR="00A56E1C" w:rsidRDefault="00483CBC">
            <w:pPr>
              <w:pStyle w:val="normal"/>
              <w:numPr>
                <w:ilvl w:val="0"/>
                <w:numId w:val="28"/>
              </w:numPr>
              <w:spacing w:line="240" w:lineRule="auto"/>
              <w:ind w:hanging="359"/>
            </w:pPr>
            <w:r>
              <w:rPr>
                <w:rFonts w:ascii="Verdana" w:eastAsia="Verdana" w:hAnsi="Verdana" w:cs="Verdana"/>
                <w:color w:val="333333"/>
                <w:sz w:val="20"/>
                <w:highlight w:val="white"/>
              </w:rPr>
              <w:t>najtańsze</w:t>
            </w:r>
          </w:p>
          <w:p w:rsidR="00A56E1C" w:rsidRDefault="00483CBC">
            <w:pPr>
              <w:pStyle w:val="normal"/>
              <w:spacing w:line="240" w:lineRule="auto"/>
              <w:contextualSpacing w:val="0"/>
            </w:pPr>
            <w:r>
              <w:rPr>
                <w:rFonts w:ascii="Verdana" w:eastAsia="Verdana" w:hAnsi="Verdana" w:cs="Verdana"/>
                <w:color w:val="333333"/>
                <w:sz w:val="20"/>
                <w:highlight w:val="white"/>
              </w:rPr>
              <w:tab/>
              <w:t>Zastosowanie:</w:t>
            </w:r>
          </w:p>
          <w:p w:rsidR="00A56E1C" w:rsidRDefault="00483CBC">
            <w:pPr>
              <w:pStyle w:val="normal"/>
              <w:numPr>
                <w:ilvl w:val="0"/>
                <w:numId w:val="27"/>
              </w:numPr>
              <w:spacing w:line="240" w:lineRule="auto"/>
              <w:ind w:hanging="359"/>
            </w:pPr>
            <w:r>
              <w:rPr>
                <w:rFonts w:ascii="Verdana" w:eastAsia="Verdana" w:hAnsi="Verdana" w:cs="Verdana"/>
                <w:color w:val="333333"/>
                <w:sz w:val="20"/>
                <w:highlight w:val="white"/>
              </w:rPr>
              <w:t>znakowanie zwierząt</w:t>
            </w:r>
          </w:p>
        </w:tc>
      </w:tr>
    </w:tbl>
    <w:p w:rsidR="00A56E1C" w:rsidRDefault="00A56E1C">
      <w:pPr>
        <w:pStyle w:val="normal"/>
        <w:contextualSpacing w:val="0"/>
      </w:pPr>
    </w:p>
    <w:p w:rsidR="00A56E1C" w:rsidRDefault="00483CBC">
      <w:pPr>
        <w:pStyle w:val="normal"/>
        <w:contextualSpacing w:val="0"/>
      </w:pPr>
      <w:r>
        <w:rPr>
          <w:color w:val="4C4D4E"/>
          <w:sz w:val="20"/>
          <w:highlight w:val="white"/>
        </w:rPr>
        <w:t>Technologia RFID może pracować w następujących obszarach częstotliwości:</w:t>
      </w:r>
    </w:p>
    <w:p w:rsidR="00A56E1C" w:rsidRDefault="00483CBC">
      <w:pPr>
        <w:pStyle w:val="normal"/>
        <w:numPr>
          <w:ilvl w:val="0"/>
          <w:numId w:val="15"/>
        </w:numPr>
        <w:ind w:hanging="359"/>
      </w:pPr>
      <w:proofErr w:type="spellStart"/>
      <w:r>
        <w:rPr>
          <w:color w:val="4C4D4E"/>
          <w:sz w:val="20"/>
          <w:highlight w:val="white"/>
        </w:rPr>
        <w:t>Low</w:t>
      </w:r>
      <w:proofErr w:type="spellEnd"/>
      <w:r>
        <w:rPr>
          <w:color w:val="4C4D4E"/>
          <w:sz w:val="20"/>
          <w:highlight w:val="white"/>
        </w:rPr>
        <w:t xml:space="preserve"> </w:t>
      </w:r>
      <w:proofErr w:type="spellStart"/>
      <w:r>
        <w:rPr>
          <w:color w:val="4C4D4E"/>
          <w:sz w:val="20"/>
          <w:highlight w:val="white"/>
        </w:rPr>
        <w:t>Frequency</w:t>
      </w:r>
      <w:proofErr w:type="spellEnd"/>
      <w:r>
        <w:rPr>
          <w:color w:val="4C4D4E"/>
          <w:sz w:val="20"/>
          <w:highlight w:val="white"/>
        </w:rPr>
        <w:t xml:space="preserve"> - 125-134 </w:t>
      </w:r>
      <w:proofErr w:type="spellStart"/>
      <w:r>
        <w:rPr>
          <w:color w:val="4C4D4E"/>
          <w:sz w:val="20"/>
          <w:highlight w:val="white"/>
        </w:rPr>
        <w:t>kHz</w:t>
      </w:r>
      <w:proofErr w:type="spellEnd"/>
      <w:r>
        <w:rPr>
          <w:color w:val="4C4D4E"/>
          <w:sz w:val="20"/>
          <w:highlight w:val="white"/>
        </w:rPr>
        <w:t>, typowy zasięg ok. 0,5m</w:t>
      </w:r>
    </w:p>
    <w:p w:rsidR="00A56E1C" w:rsidRDefault="00483CBC">
      <w:pPr>
        <w:pStyle w:val="normal"/>
        <w:contextualSpacing w:val="0"/>
      </w:pPr>
      <w:r>
        <w:rPr>
          <w:color w:val="4C4D4E"/>
          <w:sz w:val="20"/>
          <w:highlight w:val="white"/>
        </w:rPr>
        <w:tab/>
        <w:t xml:space="preserve">tylko 1 </w:t>
      </w:r>
      <w:proofErr w:type="spellStart"/>
      <w:r>
        <w:rPr>
          <w:color w:val="4C4D4E"/>
          <w:sz w:val="20"/>
          <w:highlight w:val="white"/>
        </w:rPr>
        <w:t>tag</w:t>
      </w:r>
      <w:proofErr w:type="spellEnd"/>
      <w:r>
        <w:rPr>
          <w:color w:val="4C4D4E"/>
          <w:sz w:val="20"/>
          <w:highlight w:val="white"/>
        </w:rPr>
        <w:t xml:space="preserve"> w polu działania anteny czytnika</w:t>
      </w:r>
    </w:p>
    <w:p w:rsidR="00A56E1C" w:rsidRDefault="00483CBC">
      <w:pPr>
        <w:pStyle w:val="normal"/>
        <w:numPr>
          <w:ilvl w:val="0"/>
          <w:numId w:val="32"/>
        </w:numPr>
        <w:ind w:hanging="359"/>
      </w:pPr>
      <w:r>
        <w:rPr>
          <w:color w:val="4C4D4E"/>
          <w:sz w:val="20"/>
          <w:highlight w:val="white"/>
        </w:rPr>
        <w:t xml:space="preserve">High </w:t>
      </w:r>
      <w:proofErr w:type="spellStart"/>
      <w:r>
        <w:rPr>
          <w:color w:val="4C4D4E"/>
          <w:sz w:val="20"/>
          <w:highlight w:val="white"/>
        </w:rPr>
        <w:t>Frequency</w:t>
      </w:r>
      <w:proofErr w:type="spellEnd"/>
      <w:r>
        <w:rPr>
          <w:color w:val="4C4D4E"/>
          <w:sz w:val="20"/>
          <w:highlight w:val="white"/>
        </w:rPr>
        <w:t xml:space="preserve"> - 13,56 </w:t>
      </w:r>
      <w:proofErr w:type="spellStart"/>
      <w:r>
        <w:rPr>
          <w:color w:val="4C4D4E"/>
          <w:sz w:val="20"/>
          <w:highlight w:val="white"/>
        </w:rPr>
        <w:t>MHz</w:t>
      </w:r>
      <w:proofErr w:type="spellEnd"/>
      <w:r>
        <w:rPr>
          <w:color w:val="4C4D4E"/>
          <w:sz w:val="20"/>
          <w:highlight w:val="white"/>
        </w:rPr>
        <w:t>, typowy zasięg ok. 1m</w:t>
      </w:r>
    </w:p>
    <w:p w:rsidR="00A56E1C" w:rsidRDefault="00483CBC">
      <w:pPr>
        <w:pStyle w:val="normal"/>
        <w:contextualSpacing w:val="0"/>
      </w:pPr>
      <w:r>
        <w:rPr>
          <w:color w:val="4C4D4E"/>
          <w:sz w:val="20"/>
          <w:highlight w:val="white"/>
        </w:rPr>
        <w:tab/>
        <w:t xml:space="preserve">il. zwojów 3-8; etykiety typu smart </w:t>
      </w:r>
      <w:proofErr w:type="spellStart"/>
      <w:r>
        <w:rPr>
          <w:color w:val="4C4D4E"/>
          <w:sz w:val="20"/>
          <w:highlight w:val="white"/>
        </w:rPr>
        <w:t>label</w:t>
      </w:r>
      <w:proofErr w:type="spellEnd"/>
    </w:p>
    <w:p w:rsidR="00A56E1C" w:rsidRDefault="00483CBC">
      <w:pPr>
        <w:pStyle w:val="normal"/>
        <w:numPr>
          <w:ilvl w:val="0"/>
          <w:numId w:val="1"/>
        </w:numPr>
        <w:ind w:hanging="359"/>
      </w:pPr>
      <w:r>
        <w:rPr>
          <w:color w:val="4C4D4E"/>
          <w:sz w:val="20"/>
          <w:highlight w:val="white"/>
        </w:rPr>
        <w:t xml:space="preserve">Ultra-High </w:t>
      </w:r>
      <w:proofErr w:type="spellStart"/>
      <w:r>
        <w:rPr>
          <w:color w:val="4C4D4E"/>
          <w:sz w:val="20"/>
          <w:highlight w:val="white"/>
        </w:rPr>
        <w:t>Frequncy</w:t>
      </w:r>
      <w:proofErr w:type="spellEnd"/>
      <w:r>
        <w:rPr>
          <w:color w:val="4C4D4E"/>
          <w:sz w:val="20"/>
          <w:highlight w:val="white"/>
        </w:rPr>
        <w:t xml:space="preserve"> - 865-869,85 </w:t>
      </w:r>
      <w:proofErr w:type="spellStart"/>
      <w:r>
        <w:rPr>
          <w:color w:val="4C4D4E"/>
          <w:sz w:val="20"/>
          <w:highlight w:val="white"/>
        </w:rPr>
        <w:t>MHz</w:t>
      </w:r>
      <w:proofErr w:type="spellEnd"/>
      <w:r>
        <w:rPr>
          <w:color w:val="4C4D4E"/>
          <w:sz w:val="20"/>
          <w:highlight w:val="white"/>
        </w:rPr>
        <w:t xml:space="preserve"> (Europa), 902-928 </w:t>
      </w:r>
      <w:proofErr w:type="spellStart"/>
      <w:r>
        <w:rPr>
          <w:color w:val="4C4D4E"/>
          <w:sz w:val="20"/>
          <w:highlight w:val="white"/>
        </w:rPr>
        <w:t>MHz</w:t>
      </w:r>
      <w:proofErr w:type="spellEnd"/>
      <w:r>
        <w:rPr>
          <w:color w:val="4C4D4E"/>
          <w:sz w:val="20"/>
          <w:highlight w:val="white"/>
        </w:rPr>
        <w:t xml:space="preserve"> (USA), </w:t>
      </w:r>
      <w:r>
        <w:rPr>
          <w:color w:val="4C4D4E"/>
          <w:sz w:val="20"/>
          <w:highlight w:val="white"/>
        </w:rPr>
        <w:t>typowy zasięg 1-3m (przy zastosowaniu anten o dużym wzmocnieniu nawet do 6m)</w:t>
      </w:r>
    </w:p>
    <w:p w:rsidR="00A56E1C" w:rsidRDefault="00483CBC">
      <w:pPr>
        <w:pStyle w:val="normal"/>
        <w:contextualSpacing w:val="0"/>
      </w:pPr>
      <w:r>
        <w:rPr>
          <w:color w:val="4C4D4E"/>
          <w:sz w:val="20"/>
          <w:highlight w:val="white"/>
        </w:rPr>
        <w:tab/>
        <w:t xml:space="preserve">Anteny znaczników UHF projektowane są jako dipole o </w:t>
      </w:r>
      <w:proofErr w:type="spellStart"/>
      <w:r>
        <w:rPr>
          <w:color w:val="4C4D4E"/>
          <w:sz w:val="20"/>
          <w:highlight w:val="white"/>
        </w:rPr>
        <w:t>dł</w:t>
      </w:r>
      <w:proofErr w:type="spellEnd"/>
      <w:r>
        <w:rPr>
          <w:color w:val="4C4D4E"/>
          <w:sz w:val="20"/>
          <w:highlight w:val="white"/>
        </w:rPr>
        <w:t xml:space="preserve"> ½ (dł. </w:t>
      </w:r>
      <w:proofErr w:type="spellStart"/>
      <w:r>
        <w:rPr>
          <w:color w:val="4C4D4E"/>
          <w:sz w:val="20"/>
          <w:highlight w:val="white"/>
        </w:rPr>
        <w:t>dipola</w:t>
      </w:r>
      <w:proofErr w:type="spellEnd"/>
      <w:r>
        <w:rPr>
          <w:color w:val="4C4D4E"/>
          <w:sz w:val="20"/>
          <w:highlight w:val="white"/>
        </w:rPr>
        <w:t xml:space="preserve"> 12cm)</w:t>
      </w:r>
    </w:p>
    <w:p w:rsidR="00A56E1C" w:rsidRDefault="00483CBC">
      <w:pPr>
        <w:pStyle w:val="normal"/>
        <w:numPr>
          <w:ilvl w:val="0"/>
          <w:numId w:val="1"/>
        </w:numPr>
        <w:ind w:hanging="359"/>
      </w:pPr>
      <w:proofErr w:type="spellStart"/>
      <w:r>
        <w:rPr>
          <w:color w:val="4C4D4E"/>
          <w:sz w:val="20"/>
          <w:highlight w:val="white"/>
        </w:rPr>
        <w:t>Microwave</w:t>
      </w:r>
      <w:proofErr w:type="spellEnd"/>
      <w:r>
        <w:rPr>
          <w:color w:val="4C4D4E"/>
          <w:sz w:val="20"/>
          <w:highlight w:val="white"/>
        </w:rPr>
        <w:t xml:space="preserve"> - 2,4 </w:t>
      </w:r>
      <w:proofErr w:type="spellStart"/>
      <w:r>
        <w:rPr>
          <w:color w:val="4C4D4E"/>
          <w:sz w:val="20"/>
          <w:highlight w:val="white"/>
        </w:rPr>
        <w:t>GHz</w:t>
      </w:r>
      <w:proofErr w:type="spellEnd"/>
      <w:r>
        <w:rPr>
          <w:color w:val="4C4D4E"/>
          <w:sz w:val="20"/>
          <w:highlight w:val="white"/>
        </w:rPr>
        <w:t>, zasięg kilkanaście metrów. Odczyt danych dla obiektów poruszających się ponad 100k</w:t>
      </w:r>
      <w:r>
        <w:rPr>
          <w:color w:val="4C4D4E"/>
          <w:sz w:val="20"/>
          <w:highlight w:val="white"/>
        </w:rPr>
        <w:t xml:space="preserve">m/h. Dł. </w:t>
      </w:r>
      <w:proofErr w:type="spellStart"/>
      <w:r>
        <w:rPr>
          <w:color w:val="4C4D4E"/>
          <w:sz w:val="20"/>
          <w:highlight w:val="white"/>
        </w:rPr>
        <w:t>dipola</w:t>
      </w:r>
      <w:proofErr w:type="spellEnd"/>
      <w:r>
        <w:rPr>
          <w:color w:val="4C4D4E"/>
          <w:sz w:val="20"/>
          <w:highlight w:val="white"/>
        </w:rPr>
        <w:t xml:space="preserve"> anteny 6cm.</w:t>
      </w:r>
    </w:p>
    <w:p w:rsidR="00A56E1C" w:rsidRDefault="00483CBC">
      <w:pPr>
        <w:pStyle w:val="normal"/>
        <w:contextualSpacing w:val="0"/>
      </w:pPr>
      <w:proofErr w:type="spellStart"/>
      <w:r>
        <w:rPr>
          <w:rFonts w:ascii="Verdana" w:eastAsia="Verdana" w:hAnsi="Verdana" w:cs="Verdana"/>
          <w:b/>
          <w:color w:val="333333"/>
          <w:sz w:val="20"/>
          <w:highlight w:val="white"/>
        </w:rPr>
        <w:t>Tagi</w:t>
      </w:r>
      <w:proofErr w:type="spellEnd"/>
      <w:r>
        <w:rPr>
          <w:rFonts w:ascii="Verdana" w:eastAsia="Verdana" w:hAnsi="Verdana" w:cs="Verdana"/>
          <w:b/>
          <w:color w:val="333333"/>
          <w:sz w:val="20"/>
          <w:highlight w:val="white"/>
        </w:rPr>
        <w:t xml:space="preserve"> RFID z czujnikami </w:t>
      </w:r>
    </w:p>
    <w:p w:rsidR="00A56E1C" w:rsidRDefault="00483CBC">
      <w:pPr>
        <w:pStyle w:val="normal"/>
        <w:numPr>
          <w:ilvl w:val="0"/>
          <w:numId w:val="8"/>
        </w:numPr>
        <w:ind w:hanging="359"/>
      </w:pPr>
      <w:r>
        <w:rPr>
          <w:rFonts w:ascii="Verdana" w:eastAsia="Verdana" w:hAnsi="Verdana" w:cs="Verdana"/>
          <w:color w:val="333333"/>
          <w:sz w:val="20"/>
          <w:highlight w:val="white"/>
        </w:rPr>
        <w:t>muszą być zasilane</w:t>
      </w:r>
    </w:p>
    <w:p w:rsidR="00A56E1C" w:rsidRDefault="00483CBC">
      <w:pPr>
        <w:pStyle w:val="normal"/>
        <w:numPr>
          <w:ilvl w:val="0"/>
          <w:numId w:val="8"/>
        </w:numPr>
        <w:ind w:hanging="359"/>
      </w:pPr>
      <w:r>
        <w:rPr>
          <w:rFonts w:ascii="Verdana" w:eastAsia="Verdana" w:hAnsi="Verdana" w:cs="Verdana"/>
          <w:color w:val="333333"/>
          <w:sz w:val="20"/>
          <w:highlight w:val="white"/>
        </w:rPr>
        <w:t>zapamiętywać własną pamięć,</w:t>
      </w:r>
    </w:p>
    <w:p w:rsidR="00A56E1C" w:rsidRDefault="00483CBC">
      <w:pPr>
        <w:pStyle w:val="normal"/>
        <w:numPr>
          <w:ilvl w:val="0"/>
          <w:numId w:val="8"/>
        </w:numPr>
        <w:ind w:hanging="359"/>
      </w:pPr>
      <w:r>
        <w:rPr>
          <w:rFonts w:ascii="Verdana" w:eastAsia="Verdana" w:hAnsi="Verdana" w:cs="Verdana"/>
          <w:color w:val="333333"/>
          <w:sz w:val="20"/>
          <w:highlight w:val="white"/>
        </w:rPr>
        <w:t>wysyła, gdy znajdzie się w pobliżu czytnika</w:t>
      </w:r>
    </w:p>
    <w:p w:rsidR="00A56E1C" w:rsidRDefault="00483CBC">
      <w:pPr>
        <w:pStyle w:val="normal"/>
        <w:contextualSpacing w:val="0"/>
      </w:pPr>
      <w:r>
        <w:rPr>
          <w:rFonts w:ascii="Verdana" w:eastAsia="Verdana" w:hAnsi="Verdana" w:cs="Verdana"/>
          <w:i/>
          <w:color w:val="333333"/>
          <w:sz w:val="20"/>
          <w:highlight w:val="white"/>
        </w:rPr>
        <w:t>Zastosowanie:</w:t>
      </w:r>
    </w:p>
    <w:p w:rsidR="00A56E1C" w:rsidRDefault="00483CBC">
      <w:pPr>
        <w:pStyle w:val="normal"/>
        <w:numPr>
          <w:ilvl w:val="0"/>
          <w:numId w:val="6"/>
        </w:numPr>
        <w:ind w:hanging="359"/>
      </w:pPr>
      <w:r>
        <w:rPr>
          <w:rFonts w:ascii="Verdana" w:eastAsia="Verdana" w:hAnsi="Verdana" w:cs="Verdana"/>
          <w:color w:val="333333"/>
          <w:sz w:val="20"/>
          <w:highlight w:val="white"/>
        </w:rPr>
        <w:t>monitorowanie produktów</w:t>
      </w:r>
    </w:p>
    <w:p w:rsidR="00A56E1C" w:rsidRDefault="00483CBC">
      <w:pPr>
        <w:pStyle w:val="normal"/>
        <w:numPr>
          <w:ilvl w:val="0"/>
          <w:numId w:val="6"/>
        </w:numPr>
        <w:ind w:hanging="359"/>
      </w:pPr>
      <w:r>
        <w:rPr>
          <w:rFonts w:ascii="Verdana" w:eastAsia="Verdana" w:hAnsi="Verdana" w:cs="Verdana"/>
          <w:color w:val="333333"/>
          <w:sz w:val="20"/>
          <w:highlight w:val="white"/>
        </w:rPr>
        <w:t>pacjenci</w:t>
      </w:r>
    </w:p>
    <w:p w:rsidR="00A56E1C" w:rsidRDefault="00483CBC">
      <w:pPr>
        <w:pStyle w:val="normal"/>
        <w:numPr>
          <w:ilvl w:val="0"/>
          <w:numId w:val="6"/>
        </w:numPr>
        <w:ind w:hanging="359"/>
      </w:pPr>
      <w:r>
        <w:rPr>
          <w:rFonts w:ascii="Verdana" w:eastAsia="Verdana" w:hAnsi="Verdana" w:cs="Verdana"/>
          <w:color w:val="333333"/>
          <w:sz w:val="20"/>
          <w:highlight w:val="white"/>
        </w:rPr>
        <w:t>poziom stężenia różnych substancji, radioaktywnych, leki</w:t>
      </w:r>
    </w:p>
    <w:p w:rsidR="00A56E1C" w:rsidRDefault="00A56E1C">
      <w:pPr>
        <w:pStyle w:val="normal"/>
        <w:contextualSpacing w:val="0"/>
      </w:pPr>
    </w:p>
    <w:p w:rsidR="00A56E1C" w:rsidRDefault="00483CBC">
      <w:pPr>
        <w:pStyle w:val="normal"/>
        <w:numPr>
          <w:ilvl w:val="0"/>
          <w:numId w:val="19"/>
        </w:numPr>
        <w:ind w:left="540" w:hanging="359"/>
      </w:pPr>
      <w:r>
        <w:rPr>
          <w:rFonts w:ascii="Verdana" w:eastAsia="Verdana" w:hAnsi="Verdana" w:cs="Verdana"/>
          <w:color w:val="333333"/>
          <w:sz w:val="20"/>
          <w:highlight w:val="white"/>
        </w:rPr>
        <w:t>Rodzaje i właściwości różnych baterii i akumulatorów stosowanych w ESPU, zasilanie sieciowe.</w:t>
      </w:r>
    </w:p>
    <w:p w:rsidR="00A56E1C" w:rsidRDefault="00483CBC">
      <w:pPr>
        <w:pStyle w:val="normal"/>
        <w:numPr>
          <w:ilvl w:val="0"/>
          <w:numId w:val="19"/>
        </w:numPr>
        <w:ind w:left="540" w:hanging="359"/>
      </w:pPr>
      <w:r>
        <w:rPr>
          <w:rFonts w:ascii="Verdana" w:eastAsia="Verdana" w:hAnsi="Verdana" w:cs="Verdana"/>
          <w:color w:val="333333"/>
          <w:sz w:val="20"/>
          <w:highlight w:val="white"/>
        </w:rPr>
        <w:t>Rodzaje zakłóceń w ESPU, sposoby zmniejszania ich wpływu.</w:t>
      </w:r>
    </w:p>
    <w:p w:rsidR="00A56E1C" w:rsidRDefault="00483CBC">
      <w:pPr>
        <w:pStyle w:val="normal"/>
        <w:numPr>
          <w:ilvl w:val="0"/>
          <w:numId w:val="19"/>
        </w:numPr>
        <w:ind w:left="540" w:hanging="359"/>
      </w:pPr>
      <w:r>
        <w:rPr>
          <w:rFonts w:ascii="Verdana" w:eastAsia="Verdana" w:hAnsi="Verdana" w:cs="Verdana"/>
          <w:color w:val="333333"/>
          <w:sz w:val="20"/>
          <w:highlight w:val="white"/>
        </w:rPr>
        <w:t>Ekranowanie i uziemianie, źródła sprzężeń pasożytniczych i sposoby zmniejszania ich wpływu.</w:t>
      </w:r>
    </w:p>
    <w:p w:rsidR="00A56E1C" w:rsidRDefault="00A56E1C">
      <w:pPr>
        <w:pStyle w:val="normal"/>
        <w:contextualSpacing w:val="0"/>
      </w:pPr>
    </w:p>
    <w:p w:rsidR="00A56E1C" w:rsidRDefault="00A56E1C">
      <w:pPr>
        <w:pStyle w:val="normal"/>
        <w:contextualSpacing w:val="0"/>
      </w:pPr>
    </w:p>
    <w:p w:rsidR="00A56E1C" w:rsidRDefault="00A56E1C">
      <w:pPr>
        <w:pStyle w:val="normal"/>
        <w:contextualSpacing w:val="0"/>
        <w:jc w:val="center"/>
      </w:pPr>
    </w:p>
    <w:p w:rsidR="00A56E1C" w:rsidRDefault="00A56E1C">
      <w:pPr>
        <w:pStyle w:val="normal"/>
        <w:contextualSpacing w:val="0"/>
        <w:jc w:val="center"/>
      </w:pPr>
    </w:p>
    <w:p w:rsidR="00A56E1C" w:rsidRDefault="00A56E1C">
      <w:pPr>
        <w:pStyle w:val="normal"/>
        <w:contextualSpacing w:val="0"/>
        <w:jc w:val="center"/>
      </w:pPr>
    </w:p>
    <w:p w:rsidR="00A56E1C" w:rsidRDefault="00483CBC">
      <w:pPr>
        <w:pStyle w:val="normal"/>
        <w:contextualSpacing w:val="0"/>
        <w:jc w:val="center"/>
      </w:pPr>
      <w:r>
        <w:t>0.5h do</w:t>
      </w:r>
      <w:r>
        <w:t xml:space="preserve"> testu a 7 osób wciąż zakuwa :)</w:t>
      </w:r>
    </w:p>
    <w:sectPr w:rsidR="00A56E1C" w:rsidSect="00A56E1C">
      <w:pgSz w:w="12240" w:h="15840"/>
      <w:pgMar w:top="567" w:right="1050" w:bottom="567" w:left="1140" w:header="708" w:footer="708" w:gutter="0"/>
      <w:cols w:space="708"/>
    </w:sectPr>
  </w:body>
</w:document>
</file>

<file path=word/fontTable.xml><?xml version="1.0" encoding="utf-8"?>
<w:fonts xmlns:r="http://schemas.openxmlformats.org/officeDocument/2006/relationships" xmlns:w="http://schemas.openxmlformats.org/wordprocessingml/2006/main">
  <w:font w:name="Verdana">
    <w:altName w:val="Verdana"/>
    <w:panose1 w:val="020B0604030504040204"/>
    <w:charset w:val="EE"/>
    <w:family w:val="swiss"/>
    <w:pitch w:val="variable"/>
    <w:sig w:usb0="A10006FF" w:usb1="4000205B" w:usb2="00000010" w:usb3="00000000" w:csb0="0000019F" w:csb1="00000000"/>
  </w:font>
  <w:font w:name="Arial">
    <w:altName w:val="Arial Narrow"/>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FA4"/>
    <w:multiLevelType w:val="multilevel"/>
    <w:tmpl w:val="291ECBC4"/>
    <w:lvl w:ilvl="0">
      <w:start w:val="1"/>
      <w:numFmt w:val="bullet"/>
      <w:lvlText w:val="●"/>
      <w:lvlJc w:val="left"/>
      <w:pPr>
        <w:ind w:left="720" w:firstLine="360"/>
      </w:pPr>
      <w:rPr>
        <w:rFonts w:ascii="Verdana" w:eastAsia="Verdana" w:hAnsi="Verdana" w:cs="Verdana"/>
        <w:b/>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333333"/>
        <w:sz w:val="20"/>
        <w:highlight w:val="white"/>
        <w:u w:val="none"/>
        <w:vertAlign w:val="baseline"/>
      </w:rPr>
    </w:lvl>
  </w:abstractNum>
  <w:abstractNum w:abstractNumId="1">
    <w:nsid w:val="07737CDA"/>
    <w:multiLevelType w:val="multilevel"/>
    <w:tmpl w:val="0726BC6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
    <w:nsid w:val="07B2758F"/>
    <w:multiLevelType w:val="multilevel"/>
    <w:tmpl w:val="6BF88C58"/>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
    <w:nsid w:val="09595412"/>
    <w:multiLevelType w:val="multilevel"/>
    <w:tmpl w:val="077209C0"/>
    <w:lvl w:ilvl="0">
      <w:start w:val="1"/>
      <w:numFmt w:val="bullet"/>
      <w:lvlText w:val="●"/>
      <w:lvlJc w:val="left"/>
      <w:pPr>
        <w:ind w:left="720" w:firstLine="360"/>
      </w:pPr>
      <w:rPr>
        <w:rFonts w:ascii="Verdana" w:eastAsia="Verdana" w:hAnsi="Verdana" w:cs="Verdana"/>
        <w:b w:val="0"/>
        <w:i w:val="0"/>
        <w:smallCaps w:val="0"/>
        <w:strike w:val="0"/>
        <w:color w:val="0000FF"/>
        <w:sz w:val="20"/>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0000FF"/>
        <w:sz w:val="20"/>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0000FF"/>
        <w:sz w:val="20"/>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0000FF"/>
        <w:sz w:val="20"/>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0000FF"/>
        <w:sz w:val="20"/>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0000FF"/>
        <w:sz w:val="20"/>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0000FF"/>
        <w:sz w:val="20"/>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0000FF"/>
        <w:sz w:val="20"/>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0000FF"/>
        <w:sz w:val="20"/>
        <w:u w:val="none"/>
        <w:vertAlign w:val="baseline"/>
      </w:rPr>
    </w:lvl>
  </w:abstractNum>
  <w:abstractNum w:abstractNumId="4">
    <w:nsid w:val="0B753C34"/>
    <w:multiLevelType w:val="multilevel"/>
    <w:tmpl w:val="C9D8079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5">
    <w:nsid w:val="0BF7278F"/>
    <w:multiLevelType w:val="multilevel"/>
    <w:tmpl w:val="BFCC88EA"/>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6">
    <w:nsid w:val="124A6706"/>
    <w:multiLevelType w:val="multilevel"/>
    <w:tmpl w:val="5906C8D6"/>
    <w:lvl w:ilvl="0">
      <w:start w:val="1"/>
      <w:numFmt w:val="bullet"/>
      <w:lvlText w:val="●"/>
      <w:lvlJc w:val="left"/>
      <w:pPr>
        <w:ind w:left="720" w:firstLine="360"/>
      </w:pPr>
      <w:rPr>
        <w:rFonts w:ascii="Verdana" w:eastAsia="Verdana" w:hAnsi="Verdana" w:cs="Verdana"/>
        <w:b/>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333333"/>
        <w:sz w:val="20"/>
        <w:highlight w:val="white"/>
        <w:u w:val="none"/>
        <w:vertAlign w:val="baseline"/>
      </w:rPr>
    </w:lvl>
  </w:abstractNum>
  <w:abstractNum w:abstractNumId="7">
    <w:nsid w:val="155757F0"/>
    <w:multiLevelType w:val="multilevel"/>
    <w:tmpl w:val="958EE1DE"/>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8">
    <w:nsid w:val="1DB447EA"/>
    <w:multiLevelType w:val="multilevel"/>
    <w:tmpl w:val="25ACA66E"/>
    <w:lvl w:ilvl="0">
      <w:start w:val="1"/>
      <w:numFmt w:val="bullet"/>
      <w:lvlText w:val="●"/>
      <w:lvlJc w:val="left"/>
      <w:pPr>
        <w:ind w:left="720" w:firstLine="360"/>
      </w:pPr>
      <w:rPr>
        <w:rFonts w:ascii="Verdana" w:eastAsia="Verdana" w:hAnsi="Verdana" w:cs="Verdana"/>
        <w:b w:val="0"/>
        <w:i/>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smallCaps w:val="0"/>
        <w:strike w:val="0"/>
        <w:color w:val="333333"/>
        <w:sz w:val="20"/>
        <w:highlight w:val="white"/>
        <w:u w:val="none"/>
        <w:vertAlign w:val="baseline"/>
      </w:rPr>
    </w:lvl>
  </w:abstractNum>
  <w:abstractNum w:abstractNumId="9">
    <w:nsid w:val="21C94670"/>
    <w:multiLevelType w:val="multilevel"/>
    <w:tmpl w:val="10CA823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10">
    <w:nsid w:val="22541AB5"/>
    <w:multiLevelType w:val="multilevel"/>
    <w:tmpl w:val="705E40C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11">
    <w:nsid w:val="23EE1E2B"/>
    <w:multiLevelType w:val="multilevel"/>
    <w:tmpl w:val="20E08BC2"/>
    <w:lvl w:ilvl="0">
      <w:start w:val="1"/>
      <w:numFmt w:val="bullet"/>
      <w:lvlText w:val="●"/>
      <w:lvlJc w:val="left"/>
      <w:pPr>
        <w:ind w:left="720" w:firstLine="360"/>
      </w:pPr>
      <w:rPr>
        <w:rFonts w:ascii="Arial" w:eastAsia="Arial" w:hAnsi="Arial" w:cs="Arial"/>
        <w:b w:val="0"/>
        <w:i w:val="0"/>
        <w:smallCaps w:val="0"/>
        <w:strike w:val="0"/>
        <w:color w:val="000000"/>
        <w:sz w:val="20"/>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0"/>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0"/>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0"/>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0"/>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0"/>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0"/>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0"/>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0"/>
        <w:u w:val="none"/>
        <w:vertAlign w:val="baseline"/>
      </w:rPr>
    </w:lvl>
  </w:abstractNum>
  <w:abstractNum w:abstractNumId="12">
    <w:nsid w:val="27981B4E"/>
    <w:multiLevelType w:val="multilevel"/>
    <w:tmpl w:val="89389FA8"/>
    <w:lvl w:ilvl="0">
      <w:start w:val="1"/>
      <w:numFmt w:val="bullet"/>
      <w:lvlText w:val="●"/>
      <w:lvlJc w:val="left"/>
      <w:pPr>
        <w:ind w:left="720" w:firstLine="360"/>
      </w:pPr>
      <w:rPr>
        <w:rFonts w:ascii="Arial" w:eastAsia="Arial" w:hAnsi="Arial" w:cs="Arial"/>
        <w:b w:val="0"/>
        <w:i w:val="0"/>
        <w:smallCaps w:val="0"/>
        <w:strike w:val="0"/>
        <w:color w:val="4C4D4E"/>
        <w:sz w:val="20"/>
        <w:highlight w:val="white"/>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4C4D4E"/>
        <w:sz w:val="20"/>
        <w:highlight w:val="white"/>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4C4D4E"/>
        <w:sz w:val="20"/>
        <w:highlight w:val="white"/>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4C4D4E"/>
        <w:sz w:val="20"/>
        <w:highlight w:val="white"/>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4C4D4E"/>
        <w:sz w:val="20"/>
        <w:highlight w:val="white"/>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4C4D4E"/>
        <w:sz w:val="20"/>
        <w:highlight w:val="white"/>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4C4D4E"/>
        <w:sz w:val="20"/>
        <w:highlight w:val="white"/>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4C4D4E"/>
        <w:sz w:val="20"/>
        <w:highlight w:val="white"/>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4C4D4E"/>
        <w:sz w:val="20"/>
        <w:highlight w:val="white"/>
        <w:u w:val="none"/>
        <w:vertAlign w:val="baseline"/>
      </w:rPr>
    </w:lvl>
  </w:abstractNum>
  <w:abstractNum w:abstractNumId="13">
    <w:nsid w:val="297409F2"/>
    <w:multiLevelType w:val="multilevel"/>
    <w:tmpl w:val="878470DA"/>
    <w:lvl w:ilvl="0">
      <w:start w:val="1"/>
      <w:numFmt w:val="bullet"/>
      <w:lvlText w:val="●"/>
      <w:lvlJc w:val="left"/>
      <w:pPr>
        <w:ind w:left="720" w:firstLine="360"/>
      </w:pPr>
      <w:rPr>
        <w:rFonts w:ascii="Verdana" w:eastAsia="Verdana" w:hAnsi="Verdana" w:cs="Verdana"/>
        <w:b/>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333333"/>
        <w:sz w:val="20"/>
        <w:highlight w:val="white"/>
        <w:u w:val="none"/>
        <w:vertAlign w:val="baseline"/>
      </w:rPr>
    </w:lvl>
  </w:abstractNum>
  <w:abstractNum w:abstractNumId="14">
    <w:nsid w:val="2B6C0D35"/>
    <w:multiLevelType w:val="multilevel"/>
    <w:tmpl w:val="D0DE502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15">
    <w:nsid w:val="2E56585C"/>
    <w:multiLevelType w:val="multilevel"/>
    <w:tmpl w:val="1A382438"/>
    <w:lvl w:ilvl="0">
      <w:start w:val="1"/>
      <w:numFmt w:val="bullet"/>
      <w:lvlText w:val="●"/>
      <w:lvlJc w:val="left"/>
      <w:pPr>
        <w:ind w:left="720" w:firstLine="360"/>
      </w:pPr>
      <w:rPr>
        <w:rFonts w:ascii="Verdana" w:eastAsia="Verdana" w:hAnsi="Verdana" w:cs="Verdana"/>
        <w:b/>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333333"/>
        <w:sz w:val="20"/>
        <w:highlight w:val="white"/>
        <w:u w:val="none"/>
        <w:vertAlign w:val="baseline"/>
      </w:rPr>
    </w:lvl>
  </w:abstractNum>
  <w:abstractNum w:abstractNumId="16">
    <w:nsid w:val="37C2541C"/>
    <w:multiLevelType w:val="multilevel"/>
    <w:tmpl w:val="FD786836"/>
    <w:lvl w:ilvl="0">
      <w:start w:val="1"/>
      <w:numFmt w:val="bullet"/>
      <w:lvlText w:val="●"/>
      <w:lvlJc w:val="left"/>
      <w:pPr>
        <w:ind w:left="720" w:firstLine="360"/>
      </w:pPr>
      <w:rPr>
        <w:rFonts w:ascii="Verdana" w:eastAsia="Verdana" w:hAnsi="Verdana" w:cs="Verdana"/>
        <w:b/>
        <w:i w:val="0"/>
        <w:smallCaps w:val="0"/>
        <w:strike w:val="0"/>
        <w:color w:val="0000FF"/>
        <w:sz w:val="20"/>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0000FF"/>
        <w:sz w:val="20"/>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0000FF"/>
        <w:sz w:val="20"/>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0000FF"/>
        <w:sz w:val="20"/>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0000FF"/>
        <w:sz w:val="20"/>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0000FF"/>
        <w:sz w:val="20"/>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0000FF"/>
        <w:sz w:val="20"/>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0000FF"/>
        <w:sz w:val="20"/>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0000FF"/>
        <w:sz w:val="20"/>
        <w:u w:val="none"/>
        <w:vertAlign w:val="baseline"/>
      </w:rPr>
    </w:lvl>
  </w:abstractNum>
  <w:abstractNum w:abstractNumId="17">
    <w:nsid w:val="3F920CA9"/>
    <w:multiLevelType w:val="multilevel"/>
    <w:tmpl w:val="E176F2D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18">
    <w:nsid w:val="40373A44"/>
    <w:multiLevelType w:val="multilevel"/>
    <w:tmpl w:val="6C1AA54E"/>
    <w:lvl w:ilvl="0">
      <w:start w:val="1"/>
      <w:numFmt w:val="bullet"/>
      <w:lvlText w:val="●"/>
      <w:lvlJc w:val="left"/>
      <w:pPr>
        <w:ind w:left="720" w:firstLine="360"/>
      </w:pPr>
      <w:rPr>
        <w:rFonts w:ascii="Arial" w:eastAsia="Arial" w:hAnsi="Arial" w:cs="Arial"/>
        <w:b w:val="0"/>
        <w:i w:val="0"/>
        <w:smallCaps w:val="0"/>
        <w:strike w:val="0"/>
        <w:color w:val="4C4D4E"/>
        <w:sz w:val="20"/>
        <w:highlight w:val="white"/>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4C4D4E"/>
        <w:sz w:val="20"/>
        <w:highlight w:val="white"/>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4C4D4E"/>
        <w:sz w:val="20"/>
        <w:highlight w:val="white"/>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4C4D4E"/>
        <w:sz w:val="20"/>
        <w:highlight w:val="white"/>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4C4D4E"/>
        <w:sz w:val="20"/>
        <w:highlight w:val="white"/>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4C4D4E"/>
        <w:sz w:val="20"/>
        <w:highlight w:val="white"/>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4C4D4E"/>
        <w:sz w:val="20"/>
        <w:highlight w:val="white"/>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4C4D4E"/>
        <w:sz w:val="20"/>
        <w:highlight w:val="white"/>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4C4D4E"/>
        <w:sz w:val="20"/>
        <w:highlight w:val="white"/>
        <w:u w:val="none"/>
        <w:vertAlign w:val="baseline"/>
      </w:rPr>
    </w:lvl>
  </w:abstractNum>
  <w:abstractNum w:abstractNumId="19">
    <w:nsid w:val="423B14E4"/>
    <w:multiLevelType w:val="multilevel"/>
    <w:tmpl w:val="56B019FA"/>
    <w:lvl w:ilvl="0">
      <w:start w:val="1"/>
      <w:numFmt w:val="decimal"/>
      <w:lvlText w:val="%1."/>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lowerLetter"/>
      <w:lvlText w:val="%2."/>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lowerRoman"/>
      <w:lvlText w:val="%3."/>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decimal"/>
      <w:lvlText w:val="%4."/>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lowerLetter"/>
      <w:lvlText w:val="%5."/>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lowerRoman"/>
      <w:lvlText w:val="%6."/>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decimal"/>
      <w:lvlText w:val="%7."/>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lowerLetter"/>
      <w:lvlText w:val="%8."/>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lowerRoman"/>
      <w:lvlText w:val="%9."/>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0">
    <w:nsid w:val="482D3607"/>
    <w:multiLevelType w:val="multilevel"/>
    <w:tmpl w:val="EC5ADF58"/>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1">
    <w:nsid w:val="491F5C8A"/>
    <w:multiLevelType w:val="multilevel"/>
    <w:tmpl w:val="B94C0D8C"/>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2">
    <w:nsid w:val="4A0972F5"/>
    <w:multiLevelType w:val="multilevel"/>
    <w:tmpl w:val="C438250E"/>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3">
    <w:nsid w:val="4A6C6889"/>
    <w:multiLevelType w:val="multilevel"/>
    <w:tmpl w:val="287A3FC6"/>
    <w:lvl w:ilvl="0">
      <w:start w:val="1"/>
      <w:numFmt w:val="bullet"/>
      <w:lvlText w:val="●"/>
      <w:lvlJc w:val="left"/>
      <w:pPr>
        <w:ind w:left="720" w:firstLine="360"/>
      </w:pPr>
      <w:rPr>
        <w:rFonts w:ascii="Arial" w:eastAsia="Arial" w:hAnsi="Arial" w:cs="Arial"/>
        <w:b w:val="0"/>
        <w:i w:val="0"/>
        <w:smallCaps w:val="0"/>
        <w:strike w:val="0"/>
        <w:color w:val="4C4D4E"/>
        <w:sz w:val="20"/>
        <w:highlight w:val="white"/>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4C4D4E"/>
        <w:sz w:val="20"/>
        <w:highlight w:val="white"/>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4C4D4E"/>
        <w:sz w:val="20"/>
        <w:highlight w:val="white"/>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4C4D4E"/>
        <w:sz w:val="20"/>
        <w:highlight w:val="white"/>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4C4D4E"/>
        <w:sz w:val="20"/>
        <w:highlight w:val="white"/>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4C4D4E"/>
        <w:sz w:val="20"/>
        <w:highlight w:val="white"/>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4C4D4E"/>
        <w:sz w:val="20"/>
        <w:highlight w:val="white"/>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4C4D4E"/>
        <w:sz w:val="20"/>
        <w:highlight w:val="white"/>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4C4D4E"/>
        <w:sz w:val="20"/>
        <w:highlight w:val="white"/>
        <w:u w:val="none"/>
        <w:vertAlign w:val="baseline"/>
      </w:rPr>
    </w:lvl>
  </w:abstractNum>
  <w:abstractNum w:abstractNumId="24">
    <w:nsid w:val="55684157"/>
    <w:multiLevelType w:val="multilevel"/>
    <w:tmpl w:val="E3D4D2E6"/>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5">
    <w:nsid w:val="5AB22662"/>
    <w:multiLevelType w:val="multilevel"/>
    <w:tmpl w:val="4C3E4304"/>
    <w:lvl w:ilvl="0">
      <w:start w:val="1"/>
      <w:numFmt w:val="bullet"/>
      <w:lvlText w:val="●"/>
      <w:lvlJc w:val="left"/>
      <w:pPr>
        <w:ind w:left="720" w:firstLine="360"/>
      </w:pPr>
      <w:rPr>
        <w:rFonts w:ascii="Verdana" w:eastAsia="Verdana" w:hAnsi="Verdana" w:cs="Verdana"/>
        <w:b/>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i w:val="0"/>
        <w:smallCaps w:val="0"/>
        <w:strike w:val="0"/>
        <w:color w:val="333333"/>
        <w:sz w:val="20"/>
        <w:highlight w:val="white"/>
        <w:u w:val="none"/>
        <w:vertAlign w:val="baseline"/>
      </w:rPr>
    </w:lvl>
  </w:abstractNum>
  <w:abstractNum w:abstractNumId="26">
    <w:nsid w:val="5C294A17"/>
    <w:multiLevelType w:val="multilevel"/>
    <w:tmpl w:val="1E0AE36E"/>
    <w:lvl w:ilvl="0">
      <w:start w:val="1"/>
      <w:numFmt w:val="bullet"/>
      <w:lvlText w:val="●"/>
      <w:lvlJc w:val="left"/>
      <w:pPr>
        <w:ind w:left="720" w:firstLine="360"/>
      </w:pPr>
      <w:rPr>
        <w:rFonts w:ascii="Verdana" w:eastAsia="Verdana" w:hAnsi="Verdana" w:cs="Verdana"/>
        <w:b w:val="0"/>
        <w:i w:val="0"/>
        <w:smallCaps w:val="0"/>
        <w:strike w:val="0"/>
        <w:color w:val="0000FF"/>
        <w:sz w:val="20"/>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0000FF"/>
        <w:sz w:val="20"/>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0000FF"/>
        <w:sz w:val="20"/>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0000FF"/>
        <w:sz w:val="20"/>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0000FF"/>
        <w:sz w:val="20"/>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0000FF"/>
        <w:sz w:val="20"/>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0000FF"/>
        <w:sz w:val="20"/>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0000FF"/>
        <w:sz w:val="20"/>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0000FF"/>
        <w:sz w:val="20"/>
        <w:u w:val="none"/>
        <w:vertAlign w:val="baseline"/>
      </w:rPr>
    </w:lvl>
  </w:abstractNum>
  <w:abstractNum w:abstractNumId="27">
    <w:nsid w:val="6269334E"/>
    <w:multiLevelType w:val="multilevel"/>
    <w:tmpl w:val="C5168768"/>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8">
    <w:nsid w:val="6415514D"/>
    <w:multiLevelType w:val="multilevel"/>
    <w:tmpl w:val="86889FBA"/>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29">
    <w:nsid w:val="65F06F19"/>
    <w:multiLevelType w:val="multilevel"/>
    <w:tmpl w:val="E44CD9AA"/>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0">
    <w:nsid w:val="695C49A7"/>
    <w:multiLevelType w:val="multilevel"/>
    <w:tmpl w:val="A120D532"/>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1">
    <w:nsid w:val="6FB23FF5"/>
    <w:multiLevelType w:val="multilevel"/>
    <w:tmpl w:val="91280F50"/>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2">
    <w:nsid w:val="74D56122"/>
    <w:multiLevelType w:val="multilevel"/>
    <w:tmpl w:val="27484364"/>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3">
    <w:nsid w:val="7500621B"/>
    <w:multiLevelType w:val="multilevel"/>
    <w:tmpl w:val="DEDC4876"/>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abstractNum w:abstractNumId="34">
    <w:nsid w:val="768A6B88"/>
    <w:multiLevelType w:val="multilevel"/>
    <w:tmpl w:val="04C2C5EE"/>
    <w:lvl w:ilvl="0">
      <w:start w:val="1"/>
      <w:numFmt w:val="bullet"/>
      <w:lvlText w:val="●"/>
      <w:lvlJc w:val="left"/>
      <w:pPr>
        <w:ind w:left="720" w:firstLine="360"/>
      </w:pPr>
      <w:rPr>
        <w:rFonts w:ascii="Verdana" w:eastAsia="Verdana" w:hAnsi="Verdana" w:cs="Verdana"/>
        <w:b w:val="0"/>
        <w:i w:val="0"/>
        <w:smallCaps w:val="0"/>
        <w:strike w:val="0"/>
        <w:color w:val="333333"/>
        <w:sz w:val="20"/>
        <w:highlight w:val="white"/>
        <w:u w:val="none"/>
        <w:vertAlign w:val="baseline"/>
      </w:rPr>
    </w:lvl>
    <w:lvl w:ilvl="1">
      <w:start w:val="1"/>
      <w:numFmt w:val="bullet"/>
      <w:lvlText w:val="○"/>
      <w:lvlJc w:val="left"/>
      <w:pPr>
        <w:ind w:left="1440" w:firstLine="1080"/>
      </w:pPr>
      <w:rPr>
        <w:rFonts w:ascii="Verdana" w:eastAsia="Verdana" w:hAnsi="Verdana" w:cs="Verdana"/>
        <w:b w:val="0"/>
        <w:i w:val="0"/>
        <w:smallCaps w:val="0"/>
        <w:strike w:val="0"/>
        <w:color w:val="333333"/>
        <w:sz w:val="20"/>
        <w:highlight w:val="white"/>
        <w:u w:val="none"/>
        <w:vertAlign w:val="baseline"/>
      </w:rPr>
    </w:lvl>
    <w:lvl w:ilvl="2">
      <w:start w:val="1"/>
      <w:numFmt w:val="bullet"/>
      <w:lvlText w:val="■"/>
      <w:lvlJc w:val="left"/>
      <w:pPr>
        <w:ind w:left="2160" w:firstLine="1800"/>
      </w:pPr>
      <w:rPr>
        <w:rFonts w:ascii="Verdana" w:eastAsia="Verdana" w:hAnsi="Verdana" w:cs="Verdana"/>
        <w:b w:val="0"/>
        <w:i w:val="0"/>
        <w:smallCaps w:val="0"/>
        <w:strike w:val="0"/>
        <w:color w:val="333333"/>
        <w:sz w:val="20"/>
        <w:highlight w:val="white"/>
        <w:u w:val="none"/>
        <w:vertAlign w:val="baseline"/>
      </w:rPr>
    </w:lvl>
    <w:lvl w:ilvl="3">
      <w:start w:val="1"/>
      <w:numFmt w:val="bullet"/>
      <w:lvlText w:val="●"/>
      <w:lvlJc w:val="left"/>
      <w:pPr>
        <w:ind w:left="2880" w:firstLine="2520"/>
      </w:pPr>
      <w:rPr>
        <w:rFonts w:ascii="Verdana" w:eastAsia="Verdana" w:hAnsi="Verdana" w:cs="Verdana"/>
        <w:b w:val="0"/>
        <w:i w:val="0"/>
        <w:smallCaps w:val="0"/>
        <w:strike w:val="0"/>
        <w:color w:val="333333"/>
        <w:sz w:val="20"/>
        <w:highlight w:val="white"/>
        <w:u w:val="none"/>
        <w:vertAlign w:val="baseline"/>
      </w:rPr>
    </w:lvl>
    <w:lvl w:ilvl="4">
      <w:start w:val="1"/>
      <w:numFmt w:val="bullet"/>
      <w:lvlText w:val="○"/>
      <w:lvlJc w:val="left"/>
      <w:pPr>
        <w:ind w:left="3600" w:firstLine="3240"/>
      </w:pPr>
      <w:rPr>
        <w:rFonts w:ascii="Verdana" w:eastAsia="Verdana" w:hAnsi="Verdana" w:cs="Verdana"/>
        <w:b w:val="0"/>
        <w:i w:val="0"/>
        <w:smallCaps w:val="0"/>
        <w:strike w:val="0"/>
        <w:color w:val="333333"/>
        <w:sz w:val="20"/>
        <w:highlight w:val="white"/>
        <w:u w:val="none"/>
        <w:vertAlign w:val="baseline"/>
      </w:rPr>
    </w:lvl>
    <w:lvl w:ilvl="5">
      <w:start w:val="1"/>
      <w:numFmt w:val="bullet"/>
      <w:lvlText w:val="■"/>
      <w:lvlJc w:val="left"/>
      <w:pPr>
        <w:ind w:left="4320" w:firstLine="3960"/>
      </w:pPr>
      <w:rPr>
        <w:rFonts w:ascii="Verdana" w:eastAsia="Verdana" w:hAnsi="Verdana" w:cs="Verdana"/>
        <w:b w:val="0"/>
        <w:i w:val="0"/>
        <w:smallCaps w:val="0"/>
        <w:strike w:val="0"/>
        <w:color w:val="333333"/>
        <w:sz w:val="20"/>
        <w:highlight w:val="white"/>
        <w:u w:val="none"/>
        <w:vertAlign w:val="baseline"/>
      </w:rPr>
    </w:lvl>
    <w:lvl w:ilvl="6">
      <w:start w:val="1"/>
      <w:numFmt w:val="bullet"/>
      <w:lvlText w:val="●"/>
      <w:lvlJc w:val="left"/>
      <w:pPr>
        <w:ind w:left="5040" w:firstLine="4680"/>
      </w:pPr>
      <w:rPr>
        <w:rFonts w:ascii="Verdana" w:eastAsia="Verdana" w:hAnsi="Verdana" w:cs="Verdana"/>
        <w:b w:val="0"/>
        <w:i w:val="0"/>
        <w:smallCaps w:val="0"/>
        <w:strike w:val="0"/>
        <w:color w:val="333333"/>
        <w:sz w:val="20"/>
        <w:highlight w:val="white"/>
        <w:u w:val="none"/>
        <w:vertAlign w:val="baseline"/>
      </w:rPr>
    </w:lvl>
    <w:lvl w:ilvl="7">
      <w:start w:val="1"/>
      <w:numFmt w:val="bullet"/>
      <w:lvlText w:val="○"/>
      <w:lvlJc w:val="left"/>
      <w:pPr>
        <w:ind w:left="5760" w:firstLine="5400"/>
      </w:pPr>
      <w:rPr>
        <w:rFonts w:ascii="Verdana" w:eastAsia="Verdana" w:hAnsi="Verdana" w:cs="Verdana"/>
        <w:b w:val="0"/>
        <w:i w:val="0"/>
        <w:smallCaps w:val="0"/>
        <w:strike w:val="0"/>
        <w:color w:val="333333"/>
        <w:sz w:val="20"/>
        <w:highlight w:val="white"/>
        <w:u w:val="none"/>
        <w:vertAlign w:val="baseline"/>
      </w:rPr>
    </w:lvl>
    <w:lvl w:ilvl="8">
      <w:start w:val="1"/>
      <w:numFmt w:val="bullet"/>
      <w:lvlText w:val="■"/>
      <w:lvlJc w:val="left"/>
      <w:pPr>
        <w:ind w:left="6480" w:firstLine="6120"/>
      </w:pPr>
      <w:rPr>
        <w:rFonts w:ascii="Verdana" w:eastAsia="Verdana" w:hAnsi="Verdana" w:cs="Verdana"/>
        <w:b w:val="0"/>
        <w:i w:val="0"/>
        <w:smallCaps w:val="0"/>
        <w:strike w:val="0"/>
        <w:color w:val="333333"/>
        <w:sz w:val="20"/>
        <w:highlight w:val="white"/>
        <w:u w:val="none"/>
        <w:vertAlign w:val="baseline"/>
      </w:rPr>
    </w:lvl>
  </w:abstractNum>
  <w:num w:numId="1">
    <w:abstractNumId w:val="18"/>
  </w:num>
  <w:num w:numId="2">
    <w:abstractNumId w:val="11"/>
  </w:num>
  <w:num w:numId="3">
    <w:abstractNumId w:val="6"/>
  </w:num>
  <w:num w:numId="4">
    <w:abstractNumId w:val="16"/>
  </w:num>
  <w:num w:numId="5">
    <w:abstractNumId w:val="13"/>
  </w:num>
  <w:num w:numId="6">
    <w:abstractNumId w:val="32"/>
  </w:num>
  <w:num w:numId="7">
    <w:abstractNumId w:val="29"/>
  </w:num>
  <w:num w:numId="8">
    <w:abstractNumId w:val="1"/>
  </w:num>
  <w:num w:numId="9">
    <w:abstractNumId w:val="25"/>
  </w:num>
  <w:num w:numId="10">
    <w:abstractNumId w:val="10"/>
  </w:num>
  <w:num w:numId="11">
    <w:abstractNumId w:val="26"/>
  </w:num>
  <w:num w:numId="12">
    <w:abstractNumId w:val="22"/>
  </w:num>
  <w:num w:numId="13">
    <w:abstractNumId w:val="5"/>
  </w:num>
  <w:num w:numId="14">
    <w:abstractNumId w:val="0"/>
  </w:num>
  <w:num w:numId="15">
    <w:abstractNumId w:val="23"/>
  </w:num>
  <w:num w:numId="16">
    <w:abstractNumId w:val="2"/>
  </w:num>
  <w:num w:numId="17">
    <w:abstractNumId w:val="21"/>
  </w:num>
  <w:num w:numId="18">
    <w:abstractNumId w:val="7"/>
  </w:num>
  <w:num w:numId="19">
    <w:abstractNumId w:val="19"/>
  </w:num>
  <w:num w:numId="20">
    <w:abstractNumId w:val="34"/>
  </w:num>
  <w:num w:numId="21">
    <w:abstractNumId w:val="27"/>
  </w:num>
  <w:num w:numId="22">
    <w:abstractNumId w:val="3"/>
  </w:num>
  <w:num w:numId="23">
    <w:abstractNumId w:val="20"/>
  </w:num>
  <w:num w:numId="24">
    <w:abstractNumId w:val="30"/>
  </w:num>
  <w:num w:numId="25">
    <w:abstractNumId w:val="15"/>
  </w:num>
  <w:num w:numId="26">
    <w:abstractNumId w:val="28"/>
  </w:num>
  <w:num w:numId="27">
    <w:abstractNumId w:val="4"/>
  </w:num>
  <w:num w:numId="28">
    <w:abstractNumId w:val="31"/>
  </w:num>
  <w:num w:numId="29">
    <w:abstractNumId w:val="24"/>
  </w:num>
  <w:num w:numId="30">
    <w:abstractNumId w:val="9"/>
  </w:num>
  <w:num w:numId="31">
    <w:abstractNumId w:val="8"/>
  </w:num>
  <w:num w:numId="32">
    <w:abstractNumId w:val="12"/>
  </w:num>
  <w:num w:numId="33">
    <w:abstractNumId w:val="14"/>
  </w:num>
  <w:num w:numId="34">
    <w:abstractNumId w:val="17"/>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proofState w:spelling="clean"/>
  <w:defaultTabStop w:val="720"/>
  <w:hyphenationZone w:val="425"/>
  <w:characterSpacingControl w:val="doNotCompress"/>
  <w:compat>
    <w:useFELayout/>
  </w:compat>
  <w:rsids>
    <w:rsidRoot w:val="00A56E1C"/>
    <w:rsid w:val="00483CBC"/>
    <w:rsid w:val="00A56E1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
    <w:next w:val="normal"/>
    <w:rsid w:val="00A56E1C"/>
    <w:pPr>
      <w:spacing w:before="480" w:after="120"/>
      <w:outlineLvl w:val="0"/>
    </w:pPr>
    <w:rPr>
      <w:b/>
      <w:sz w:val="36"/>
    </w:rPr>
  </w:style>
  <w:style w:type="paragraph" w:styleId="Nagwek2">
    <w:name w:val="heading 2"/>
    <w:basedOn w:val="normal"/>
    <w:next w:val="normal"/>
    <w:rsid w:val="00A56E1C"/>
    <w:pPr>
      <w:spacing w:before="360" w:after="80"/>
      <w:outlineLvl w:val="1"/>
    </w:pPr>
    <w:rPr>
      <w:b/>
      <w:sz w:val="28"/>
    </w:rPr>
  </w:style>
  <w:style w:type="paragraph" w:styleId="Nagwek3">
    <w:name w:val="heading 3"/>
    <w:basedOn w:val="normal"/>
    <w:next w:val="normal"/>
    <w:rsid w:val="00A56E1C"/>
    <w:pPr>
      <w:spacing w:before="280" w:after="80"/>
      <w:outlineLvl w:val="2"/>
    </w:pPr>
    <w:rPr>
      <w:b/>
      <w:color w:val="666666"/>
      <w:sz w:val="24"/>
    </w:rPr>
  </w:style>
  <w:style w:type="paragraph" w:styleId="Nagwek4">
    <w:name w:val="heading 4"/>
    <w:basedOn w:val="normal"/>
    <w:next w:val="normal"/>
    <w:rsid w:val="00A56E1C"/>
    <w:pPr>
      <w:spacing w:before="240" w:after="40"/>
      <w:outlineLvl w:val="3"/>
    </w:pPr>
    <w:rPr>
      <w:i/>
      <w:color w:val="666666"/>
    </w:rPr>
  </w:style>
  <w:style w:type="paragraph" w:styleId="Nagwek5">
    <w:name w:val="heading 5"/>
    <w:basedOn w:val="normal"/>
    <w:next w:val="normal"/>
    <w:rsid w:val="00A56E1C"/>
    <w:pPr>
      <w:spacing w:before="220" w:after="40"/>
      <w:outlineLvl w:val="4"/>
    </w:pPr>
    <w:rPr>
      <w:b/>
      <w:color w:val="666666"/>
      <w:sz w:val="20"/>
    </w:rPr>
  </w:style>
  <w:style w:type="paragraph" w:styleId="Nagwek6">
    <w:name w:val="heading 6"/>
    <w:basedOn w:val="normal"/>
    <w:next w:val="normal"/>
    <w:rsid w:val="00A56E1C"/>
    <w:pPr>
      <w:spacing w:before="200" w:after="40"/>
      <w:outlineLvl w:val="5"/>
    </w:pPr>
    <w:rPr>
      <w:i/>
      <w:color w:val="66666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A56E1C"/>
    <w:pPr>
      <w:spacing w:after="0"/>
      <w:contextualSpacing/>
    </w:pPr>
    <w:rPr>
      <w:rFonts w:ascii="Arial" w:eastAsia="Arial" w:hAnsi="Arial" w:cs="Arial"/>
      <w:color w:val="000000"/>
    </w:rPr>
  </w:style>
  <w:style w:type="paragraph" w:styleId="Tytu">
    <w:name w:val="Title"/>
    <w:basedOn w:val="normal"/>
    <w:next w:val="normal"/>
    <w:rsid w:val="00A56E1C"/>
    <w:pPr>
      <w:spacing w:before="480" w:after="120"/>
    </w:pPr>
    <w:rPr>
      <w:b/>
      <w:sz w:val="72"/>
    </w:rPr>
  </w:style>
  <w:style w:type="paragraph" w:styleId="Podtytu">
    <w:name w:val="Subtitle"/>
    <w:basedOn w:val="normal"/>
    <w:next w:val="normal"/>
    <w:rsid w:val="00A56E1C"/>
    <w:pPr>
      <w:spacing w:before="360" w:after="80"/>
    </w:pPr>
    <w:rPr>
      <w:rFonts w:ascii="Georgia" w:eastAsia="Georgia" w:hAnsi="Georgia" w:cs="Georgia"/>
      <w:i/>
      <w:color w:val="666666"/>
      <w:sz w:val="48"/>
    </w:rPr>
  </w:style>
  <w:style w:type="paragraph" w:styleId="Tekstdymka">
    <w:name w:val="Balloon Text"/>
    <w:basedOn w:val="Normalny"/>
    <w:link w:val="TekstdymkaZnak"/>
    <w:uiPriority w:val="99"/>
    <w:semiHidden/>
    <w:unhideWhenUsed/>
    <w:rsid w:val="00483CB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3C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pl.wikipedia.org/wiki/Kodowan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l.wikipedia.org/wiki/Kwantyzacja_(technika)" TargetMode="External"/><Relationship Id="rId12"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l.wikipedia.org/wiki/Pr%C3%B3bkowanie" TargetMode="External"/><Relationship Id="rId11" Type="http://schemas.openxmlformats.org/officeDocument/2006/relationships/image" Target="media/image2.png"/><Relationship Id="rId5" Type="http://schemas.openxmlformats.org/officeDocument/2006/relationships/hyperlink" Target="http://www.elportal.pl/pdf/k09/23_01.pdf"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neo.dmcs.p.lodz.pl/smcr/wyklady_dm/SMCR7_2009.pdf"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3753</Words>
  <Characters>22521</Characters>
  <Application>Microsoft Office Word</Application>
  <DocSecurity>0</DocSecurity>
  <Lines>187</Lines>
  <Paragraphs>52</Paragraphs>
  <ScaleCrop>false</ScaleCrop>
  <Company/>
  <LinksUpToDate>false</LinksUpToDate>
  <CharactersWithSpaces>26222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ESPU - test.docx</dc:title>
  <cp:lastModifiedBy>adach</cp:lastModifiedBy>
  <cp:revision>2</cp:revision>
  <dcterms:created xsi:type="dcterms:W3CDTF">2014-01-26T14:08:00Z</dcterms:created>
  <dcterms:modified xsi:type="dcterms:W3CDTF">2014-01-26T14:09:00Z</dcterms:modified>
</cp:coreProperties>
</file>